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8BE" w:rsidRPr="00B265F9" w:rsidRDefault="000A3A16" w:rsidP="000A3A16">
      <w:pPr>
        <w:spacing w:after="0" w:line="240" w:lineRule="auto"/>
        <w:jc w:val="center"/>
        <w:rPr>
          <w:rFonts w:ascii="Times New Roman" w:hAnsi="Times New Roman" w:cs="Times New Roman"/>
          <w:b/>
          <w:bCs/>
          <w:sz w:val="24"/>
          <w:szCs w:val="24"/>
        </w:rPr>
      </w:pPr>
      <w:r w:rsidRPr="00B265F9">
        <w:rPr>
          <w:rFonts w:ascii="Times New Roman" w:hAnsi="Times New Roman" w:cs="Times New Roman"/>
          <w:b/>
          <w:bCs/>
          <w:sz w:val="24"/>
          <w:szCs w:val="24"/>
        </w:rPr>
        <w:t>PENGARUH KEPEMIMPINAN DAN SUPERVISI AKADEMIK TERHADAP METODE PEMBELAJARAN GURU DI SMA NEGERI SE-KECAMATAN SUNGAI KERUH KABUPATEN MUSI BANYUASIN</w:t>
      </w:r>
    </w:p>
    <w:p w:rsidR="000A3A16" w:rsidRPr="00B265F9" w:rsidRDefault="000A3A16" w:rsidP="000A3A16">
      <w:pPr>
        <w:spacing w:after="0" w:line="240" w:lineRule="auto"/>
        <w:jc w:val="center"/>
        <w:rPr>
          <w:rFonts w:ascii="Times New Roman" w:hAnsi="Times New Roman" w:cs="Times New Roman"/>
          <w:sz w:val="24"/>
          <w:szCs w:val="24"/>
        </w:rPr>
      </w:pPr>
    </w:p>
    <w:p w:rsidR="000A3A16" w:rsidRPr="00B265F9" w:rsidRDefault="000A3A16" w:rsidP="000A3A16">
      <w:pPr>
        <w:spacing w:after="0" w:line="240" w:lineRule="auto"/>
        <w:jc w:val="center"/>
        <w:rPr>
          <w:rFonts w:ascii="Times New Roman" w:hAnsi="Times New Roman" w:cs="Times New Roman"/>
          <w:b/>
          <w:bCs/>
          <w:sz w:val="24"/>
          <w:szCs w:val="24"/>
        </w:rPr>
      </w:pPr>
      <w:r w:rsidRPr="00B265F9">
        <w:rPr>
          <w:rFonts w:ascii="Times New Roman" w:hAnsi="Times New Roman" w:cs="Times New Roman"/>
          <w:b/>
          <w:bCs/>
          <w:sz w:val="24"/>
          <w:szCs w:val="24"/>
        </w:rPr>
        <w:t>Andy Yulianto</w:t>
      </w:r>
      <w:r w:rsidRPr="00B265F9">
        <w:rPr>
          <w:rFonts w:ascii="Times New Roman" w:hAnsi="Times New Roman" w:cs="Times New Roman"/>
          <w:b/>
          <w:bCs/>
          <w:sz w:val="24"/>
          <w:szCs w:val="24"/>
          <w:vertAlign w:val="superscript"/>
        </w:rPr>
        <w:t>1</w:t>
      </w:r>
      <w:r w:rsidRPr="00B265F9">
        <w:rPr>
          <w:rFonts w:ascii="Times New Roman" w:hAnsi="Times New Roman" w:cs="Times New Roman"/>
          <w:b/>
          <w:bCs/>
          <w:sz w:val="24"/>
          <w:szCs w:val="24"/>
        </w:rPr>
        <w:t>, Tri Widayatsih</w:t>
      </w:r>
      <w:r w:rsidRPr="00B265F9">
        <w:rPr>
          <w:rFonts w:ascii="Times New Roman" w:hAnsi="Times New Roman" w:cs="Times New Roman"/>
          <w:b/>
          <w:bCs/>
          <w:sz w:val="24"/>
          <w:szCs w:val="24"/>
          <w:vertAlign w:val="superscript"/>
        </w:rPr>
        <w:t>2</w:t>
      </w:r>
      <w:r w:rsidRPr="00B265F9">
        <w:rPr>
          <w:rFonts w:ascii="Times New Roman" w:hAnsi="Times New Roman" w:cs="Times New Roman"/>
          <w:b/>
          <w:bCs/>
          <w:sz w:val="24"/>
          <w:szCs w:val="24"/>
        </w:rPr>
        <w:t>, Sri Wahyu Indrawati</w:t>
      </w:r>
      <w:r w:rsidRPr="00B265F9">
        <w:rPr>
          <w:rFonts w:ascii="Times New Roman" w:hAnsi="Times New Roman" w:cs="Times New Roman"/>
          <w:b/>
          <w:bCs/>
          <w:sz w:val="24"/>
          <w:szCs w:val="24"/>
          <w:vertAlign w:val="superscript"/>
        </w:rPr>
        <w:t>3</w:t>
      </w:r>
    </w:p>
    <w:p w:rsidR="000A3A16" w:rsidRPr="00B265F9" w:rsidRDefault="000A3A16" w:rsidP="000A3A16">
      <w:pPr>
        <w:spacing w:after="0" w:line="240" w:lineRule="auto"/>
        <w:jc w:val="center"/>
        <w:rPr>
          <w:rFonts w:ascii="Times New Roman" w:hAnsi="Times New Roman" w:cs="Times New Roman"/>
          <w:sz w:val="24"/>
          <w:szCs w:val="24"/>
        </w:rPr>
      </w:pPr>
      <w:r w:rsidRPr="00B265F9">
        <w:rPr>
          <w:rFonts w:ascii="Times New Roman" w:hAnsi="Times New Roman" w:cs="Times New Roman"/>
          <w:sz w:val="24"/>
          <w:szCs w:val="24"/>
        </w:rPr>
        <w:t>Universitas PGRI Palembang</w:t>
      </w:r>
      <w:r w:rsidR="006C0401" w:rsidRPr="00B265F9">
        <w:rPr>
          <w:rFonts w:ascii="Times New Roman" w:hAnsi="Times New Roman" w:cs="Times New Roman"/>
          <w:sz w:val="24"/>
          <w:szCs w:val="24"/>
          <w:vertAlign w:val="superscript"/>
        </w:rPr>
        <w:t>1,2,3</w:t>
      </w:r>
    </w:p>
    <w:p w:rsidR="000A3A16" w:rsidRPr="00B265F9" w:rsidRDefault="00B2546C" w:rsidP="000A3A16">
      <w:pPr>
        <w:spacing w:after="0" w:line="240" w:lineRule="auto"/>
        <w:jc w:val="center"/>
        <w:rPr>
          <w:rFonts w:ascii="Times New Roman" w:hAnsi="Times New Roman" w:cs="Times New Roman"/>
          <w:sz w:val="24"/>
          <w:szCs w:val="24"/>
          <w:vertAlign w:val="superscript"/>
        </w:rPr>
      </w:pPr>
      <w:hyperlink r:id="rId8" w:history="1">
        <w:r w:rsidRPr="00B265F9">
          <w:rPr>
            <w:rStyle w:val="Hyperlink"/>
            <w:rFonts w:ascii="Times New Roman" w:hAnsi="Times New Roman" w:cs="Times New Roman"/>
            <w:color w:val="auto"/>
            <w:sz w:val="24"/>
            <w:szCs w:val="24"/>
            <w:u w:val="none"/>
          </w:rPr>
          <w:t>andyyulianto03@gmail.com</w:t>
        </w:r>
        <w:r w:rsidRPr="00B265F9">
          <w:rPr>
            <w:rStyle w:val="Hyperlink"/>
            <w:rFonts w:ascii="Times New Roman" w:hAnsi="Times New Roman" w:cs="Times New Roman"/>
            <w:color w:val="auto"/>
            <w:sz w:val="24"/>
            <w:szCs w:val="24"/>
            <w:u w:val="none"/>
            <w:vertAlign w:val="superscript"/>
          </w:rPr>
          <w:t>1</w:t>
        </w:r>
      </w:hyperlink>
    </w:p>
    <w:p w:rsidR="00B2546C" w:rsidRPr="00B265F9" w:rsidRDefault="00B2546C" w:rsidP="000A3A16">
      <w:pPr>
        <w:spacing w:after="0" w:line="240" w:lineRule="auto"/>
        <w:jc w:val="center"/>
        <w:rPr>
          <w:rFonts w:ascii="Times New Roman" w:hAnsi="Times New Roman" w:cs="Times New Roman"/>
          <w:sz w:val="24"/>
          <w:szCs w:val="24"/>
        </w:rPr>
      </w:pPr>
    </w:p>
    <w:p w:rsidR="00B2546C" w:rsidRPr="0089658C" w:rsidRDefault="00B2546C" w:rsidP="00B2546C">
      <w:pPr>
        <w:spacing w:after="0" w:line="240" w:lineRule="auto"/>
        <w:jc w:val="center"/>
        <w:rPr>
          <w:rFonts w:ascii="Times New Roman" w:hAnsi="Times New Roman" w:cs="Times New Roman"/>
          <w:b/>
        </w:rPr>
      </w:pPr>
      <w:r w:rsidRPr="0089658C">
        <w:rPr>
          <w:rFonts w:ascii="Times New Roman" w:hAnsi="Times New Roman" w:cs="Times New Roman"/>
          <w:b/>
        </w:rPr>
        <w:t>ABSTSRAK</w:t>
      </w:r>
    </w:p>
    <w:p w:rsidR="00B2546C" w:rsidRPr="0089658C" w:rsidRDefault="00B2546C" w:rsidP="00B2546C">
      <w:pPr>
        <w:spacing w:after="0" w:line="240" w:lineRule="auto"/>
        <w:jc w:val="both"/>
        <w:rPr>
          <w:rFonts w:ascii="Times New Roman" w:hAnsi="Times New Roman" w:cs="Times New Roman"/>
        </w:rPr>
      </w:pPr>
      <w:r w:rsidRPr="0089658C">
        <w:rPr>
          <w:rFonts w:ascii="Times New Roman" w:hAnsi="Times New Roman" w:cs="Times New Roman"/>
        </w:rPr>
        <w:t>Penelitian ini bertujuan untuk menganalisis pengaruh kepemimpinan dan supervisi akademik terhadap metode pembelajaran guru di SMA Negeri se-Kecamatan Sungai Keruh Kabupaten Musi Banyuasin. Metode penelitian yang digunakan adalah metode kuantitatif dengan p</w:t>
      </w:r>
      <w:proofErr w:type="spellStart"/>
      <w:r w:rsidRPr="0089658C">
        <w:rPr>
          <w:rFonts w:ascii="Times New Roman" w:hAnsi="Times New Roman" w:cs="Times New Roman"/>
        </w:rPr>
        <w:t>endekatan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survei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melibatkan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seluruh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populasi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sekaligus</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sampel</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sebanyak</w:t>
      </w:r>
      <w:proofErr w:type="spellEnd"/>
      <w:r w:rsidRPr="0089658C">
        <w:rPr>
          <w:rFonts w:ascii="Times New Roman" w:hAnsi="Times New Roman" w:cs="Times New Roman"/>
        </w:rPr>
        <w:t xml:space="preserve"> 76 guru SMA </w:t>
      </w:r>
      <w:proofErr w:type="spellStart"/>
      <w:r w:rsidRPr="0089658C">
        <w:rPr>
          <w:rFonts w:ascii="Times New Roman" w:hAnsi="Times New Roman" w:cs="Times New Roman"/>
        </w:rPr>
        <w:t>Negeri</w:t>
      </w:r>
      <w:proofErr w:type="spellEnd"/>
      <w:r w:rsidRPr="0089658C">
        <w:rPr>
          <w:rFonts w:ascii="Times New Roman" w:hAnsi="Times New Roman" w:cs="Times New Roman"/>
        </w:rPr>
        <w:t xml:space="preserve"> se-</w:t>
      </w:r>
      <w:proofErr w:type="spellStart"/>
      <w:r w:rsidRPr="0089658C">
        <w:rPr>
          <w:rFonts w:ascii="Times New Roman" w:hAnsi="Times New Roman" w:cs="Times New Roman"/>
        </w:rPr>
        <w:t>Kecamatan</w:t>
      </w:r>
      <w:proofErr w:type="spellEnd"/>
      <w:r w:rsidRPr="0089658C">
        <w:rPr>
          <w:rFonts w:ascii="Times New Roman" w:hAnsi="Times New Roman" w:cs="Times New Roman"/>
        </w:rPr>
        <w:t xml:space="preserve"> Sungai </w:t>
      </w:r>
      <w:proofErr w:type="spellStart"/>
      <w:r w:rsidRPr="0089658C">
        <w:rPr>
          <w:rFonts w:ascii="Times New Roman" w:hAnsi="Times New Roman" w:cs="Times New Roman"/>
        </w:rPr>
        <w:t>Keruh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Teknik</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pengumpulan</w:t>
      </w:r>
      <w:proofErr w:type="spellEnd"/>
      <w:r w:rsidRPr="0089658C">
        <w:rPr>
          <w:rFonts w:ascii="Times New Roman" w:hAnsi="Times New Roman" w:cs="Times New Roman"/>
        </w:rPr>
        <w:t xml:space="preserve"> data </w:t>
      </w:r>
      <w:proofErr w:type="spellStart"/>
      <w:r w:rsidRPr="0089658C">
        <w:rPr>
          <w:rFonts w:ascii="Times New Roman" w:hAnsi="Times New Roman" w:cs="Times New Roman"/>
        </w:rPr>
        <w:t>dilakukan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melalui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kuesioner</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angket</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observasi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dan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dokumentasi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sedangkan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analisis</w:t>
      </w:r>
      <w:proofErr w:type="spellEnd"/>
      <w:r w:rsidRPr="0089658C">
        <w:rPr>
          <w:rFonts w:ascii="Times New Roman" w:hAnsi="Times New Roman" w:cs="Times New Roman"/>
        </w:rPr>
        <w:t xml:space="preserve"> data </w:t>
      </w:r>
      <w:proofErr w:type="spellStart"/>
      <w:r w:rsidRPr="0089658C">
        <w:rPr>
          <w:rFonts w:ascii="Times New Roman" w:hAnsi="Times New Roman" w:cs="Times New Roman"/>
        </w:rPr>
        <w:t>menggunakan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uji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prasyarat</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analisis</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regresi</w:t>
      </w:r>
      <w:proofErr w:type="spellEnd"/>
      <w:r w:rsidRPr="0089658C">
        <w:rPr>
          <w:rFonts w:ascii="Times New Roman" w:hAnsi="Times New Roman" w:cs="Times New Roman"/>
        </w:rPr>
        <w:t xml:space="preserve"> linier </w:t>
      </w:r>
      <w:proofErr w:type="spellStart"/>
      <w:r w:rsidRPr="0089658C">
        <w:rPr>
          <w:rFonts w:ascii="Times New Roman" w:hAnsi="Times New Roman" w:cs="Times New Roman"/>
        </w:rPr>
        <w:t>sederhana</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regresi</w:t>
      </w:r>
      <w:proofErr w:type="spellEnd"/>
      <w:r w:rsidRPr="0089658C">
        <w:rPr>
          <w:rFonts w:ascii="Times New Roman" w:hAnsi="Times New Roman" w:cs="Times New Roman"/>
        </w:rPr>
        <w:t xml:space="preserve"> linier </w:t>
      </w:r>
      <w:proofErr w:type="spellStart"/>
      <w:r w:rsidRPr="0089658C">
        <w:rPr>
          <w:rFonts w:ascii="Times New Roman" w:hAnsi="Times New Roman" w:cs="Times New Roman"/>
        </w:rPr>
        <w:t>berganda</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uji</w:t>
      </w:r>
      <w:proofErr w:type="spellEnd"/>
      <w:r w:rsidRPr="0089658C">
        <w:rPr>
          <w:rFonts w:ascii="Times New Roman" w:hAnsi="Times New Roman" w:cs="Times New Roman"/>
        </w:rPr>
        <w:t xml:space="preserve"> t, </w:t>
      </w:r>
      <w:proofErr w:type="spellStart"/>
      <w:r w:rsidRPr="0089658C">
        <w:rPr>
          <w:rFonts w:ascii="Times New Roman" w:hAnsi="Times New Roman" w:cs="Times New Roman"/>
        </w:rPr>
        <w:t>dan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uji</w:t>
      </w:r>
      <w:proofErr w:type="spellEnd"/>
      <w:r w:rsidRPr="0089658C">
        <w:rPr>
          <w:rFonts w:ascii="Times New Roman" w:hAnsi="Times New Roman" w:cs="Times New Roman"/>
        </w:rPr>
        <w:t xml:space="preserve"> F. </w:t>
      </w:r>
      <w:proofErr w:type="spellStart"/>
      <w:r w:rsidRPr="0089658C">
        <w:rPr>
          <w:rFonts w:ascii="Times New Roman" w:hAnsi="Times New Roman" w:cs="Times New Roman"/>
        </w:rPr>
        <w:t>Hasil</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penelitian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menunjukkan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bahwa</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kepemimpinan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kepala</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sekolah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berpengaruh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signifikan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terhadap</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metode</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pembelajaran</w:t>
      </w:r>
      <w:proofErr w:type="spellEnd"/>
      <w:r w:rsidRPr="0089658C">
        <w:rPr>
          <w:rFonts w:ascii="Times New Roman" w:hAnsi="Times New Roman" w:cs="Times New Roman"/>
        </w:rPr>
        <w:t xml:space="preserve"> guru </w:t>
      </w:r>
      <w:proofErr w:type="spellStart"/>
      <w:r w:rsidRPr="0089658C">
        <w:rPr>
          <w:rFonts w:ascii="Times New Roman" w:hAnsi="Times New Roman" w:cs="Times New Roman"/>
        </w:rPr>
        <w:t>dengan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nilai</w:t>
      </w:r>
      <w:proofErr w:type="spellEnd"/>
      <w:r w:rsidRPr="0089658C">
        <w:rPr>
          <w:rFonts w:ascii="Times New Roman" w:hAnsi="Times New Roman" w:cs="Times New Roman"/>
        </w:rPr>
        <w:t xml:space="preserve"> </w:t>
      </w:r>
      <w:proofErr w:type="spellStart"/>
      <w:r w:rsidRPr="0089658C">
        <w:rPr>
          <w:rStyle w:val="Emphasis"/>
          <w:rFonts w:ascii="Times New Roman" w:hAnsi="Times New Roman" w:cs="Times New Roman"/>
        </w:rPr>
        <w:t>thitung</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sebesar</w:t>
      </w:r>
      <w:proofErr w:type="spellEnd"/>
      <w:r w:rsidRPr="0089658C">
        <w:rPr>
          <w:rFonts w:ascii="Times New Roman" w:hAnsi="Times New Roman" w:cs="Times New Roman"/>
        </w:rPr>
        <w:t xml:space="preserve"> 2,547 </w:t>
      </w:r>
      <w:proofErr w:type="spellStart"/>
      <w:r w:rsidRPr="0089658C">
        <w:rPr>
          <w:rFonts w:ascii="Times New Roman" w:hAnsi="Times New Roman" w:cs="Times New Roman"/>
        </w:rPr>
        <w:t>lebih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besar</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dari</w:t>
      </w:r>
      <w:proofErr w:type="spellEnd"/>
      <w:r w:rsidRPr="0089658C">
        <w:rPr>
          <w:rFonts w:ascii="Times New Roman" w:hAnsi="Times New Roman" w:cs="Times New Roman"/>
        </w:rPr>
        <w:t xml:space="preserve"> </w:t>
      </w:r>
      <w:proofErr w:type="spellStart"/>
      <w:r w:rsidRPr="0089658C">
        <w:rPr>
          <w:rStyle w:val="Emphasis"/>
          <w:rFonts w:ascii="Times New Roman" w:hAnsi="Times New Roman" w:cs="Times New Roman"/>
        </w:rPr>
        <w:t>ttabel</w:t>
      </w:r>
      <w:proofErr w:type="spellEnd"/>
      <w:r w:rsidRPr="0089658C">
        <w:rPr>
          <w:rFonts w:ascii="Times New Roman" w:hAnsi="Times New Roman" w:cs="Times New Roman"/>
        </w:rPr>
        <w:t xml:space="preserve"> 1,290 </w:t>
      </w:r>
      <w:proofErr w:type="spellStart"/>
      <w:r w:rsidRPr="0089658C">
        <w:rPr>
          <w:rFonts w:ascii="Times New Roman" w:hAnsi="Times New Roman" w:cs="Times New Roman"/>
        </w:rPr>
        <w:t>dan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signifikansi</w:t>
      </w:r>
      <w:proofErr w:type="spellEnd"/>
      <w:r w:rsidRPr="0089658C">
        <w:rPr>
          <w:rFonts w:ascii="Times New Roman" w:hAnsi="Times New Roman" w:cs="Times New Roman"/>
        </w:rPr>
        <w:t xml:space="preserve"> 0,013 &lt; 0,05. </w:t>
      </w:r>
      <w:proofErr w:type="spellStart"/>
      <w:r w:rsidRPr="0089658C">
        <w:rPr>
          <w:rFonts w:ascii="Times New Roman" w:hAnsi="Times New Roman" w:cs="Times New Roman"/>
        </w:rPr>
        <w:t>Supervisi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akademik</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juga</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berpengaruh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signifikan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terhadap</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metode</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pembelajaran</w:t>
      </w:r>
      <w:proofErr w:type="spellEnd"/>
      <w:r w:rsidRPr="0089658C">
        <w:rPr>
          <w:rFonts w:ascii="Times New Roman" w:hAnsi="Times New Roman" w:cs="Times New Roman"/>
        </w:rPr>
        <w:t xml:space="preserve"> guru </w:t>
      </w:r>
      <w:proofErr w:type="spellStart"/>
      <w:r w:rsidRPr="0089658C">
        <w:rPr>
          <w:rFonts w:ascii="Times New Roman" w:hAnsi="Times New Roman" w:cs="Times New Roman"/>
        </w:rPr>
        <w:t>dengan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nilai</w:t>
      </w:r>
      <w:proofErr w:type="spellEnd"/>
      <w:r w:rsidRPr="0089658C">
        <w:rPr>
          <w:rFonts w:ascii="Times New Roman" w:hAnsi="Times New Roman" w:cs="Times New Roman"/>
        </w:rPr>
        <w:t xml:space="preserve"> </w:t>
      </w:r>
      <w:proofErr w:type="spellStart"/>
      <w:r w:rsidRPr="0089658C">
        <w:rPr>
          <w:rStyle w:val="Emphasis"/>
          <w:rFonts w:ascii="Times New Roman" w:hAnsi="Times New Roman" w:cs="Times New Roman"/>
        </w:rPr>
        <w:t>thitung</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sebesar</w:t>
      </w:r>
      <w:proofErr w:type="spellEnd"/>
      <w:r w:rsidRPr="0089658C">
        <w:rPr>
          <w:rFonts w:ascii="Times New Roman" w:hAnsi="Times New Roman" w:cs="Times New Roman"/>
        </w:rPr>
        <w:t xml:space="preserve"> 6,472 </w:t>
      </w:r>
      <w:proofErr w:type="spellStart"/>
      <w:r w:rsidRPr="0089658C">
        <w:rPr>
          <w:rFonts w:ascii="Times New Roman" w:hAnsi="Times New Roman" w:cs="Times New Roman"/>
        </w:rPr>
        <w:t>lebih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besar</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dari</w:t>
      </w:r>
      <w:proofErr w:type="spellEnd"/>
      <w:r w:rsidRPr="0089658C">
        <w:rPr>
          <w:rFonts w:ascii="Times New Roman" w:hAnsi="Times New Roman" w:cs="Times New Roman"/>
        </w:rPr>
        <w:t xml:space="preserve"> </w:t>
      </w:r>
      <w:proofErr w:type="spellStart"/>
      <w:r w:rsidRPr="0089658C">
        <w:rPr>
          <w:rStyle w:val="Emphasis"/>
          <w:rFonts w:ascii="Times New Roman" w:hAnsi="Times New Roman" w:cs="Times New Roman"/>
        </w:rPr>
        <w:t>ttabel</w:t>
      </w:r>
      <w:proofErr w:type="spellEnd"/>
      <w:r w:rsidRPr="0089658C">
        <w:rPr>
          <w:rFonts w:ascii="Times New Roman" w:hAnsi="Times New Roman" w:cs="Times New Roman"/>
        </w:rPr>
        <w:t xml:space="preserve"> 1,290 </w:t>
      </w:r>
      <w:proofErr w:type="spellStart"/>
      <w:r w:rsidRPr="0089658C">
        <w:rPr>
          <w:rFonts w:ascii="Times New Roman" w:hAnsi="Times New Roman" w:cs="Times New Roman"/>
        </w:rPr>
        <w:t>dan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signifikansi</w:t>
      </w:r>
      <w:proofErr w:type="spellEnd"/>
      <w:r w:rsidRPr="0089658C">
        <w:rPr>
          <w:rFonts w:ascii="Times New Roman" w:hAnsi="Times New Roman" w:cs="Times New Roman"/>
        </w:rPr>
        <w:t xml:space="preserve"> 0,000 &lt; 0,05. </w:t>
      </w:r>
      <w:proofErr w:type="spellStart"/>
      <w:r w:rsidRPr="0089658C">
        <w:rPr>
          <w:rFonts w:ascii="Times New Roman" w:hAnsi="Times New Roman" w:cs="Times New Roman"/>
        </w:rPr>
        <w:t>Secara</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simultan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kepemimpinan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dan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supervisi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akademik</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berpengaruh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signifikan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terhadap</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metode</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pembelajaran</w:t>
      </w:r>
      <w:proofErr w:type="spellEnd"/>
      <w:r w:rsidRPr="0089658C">
        <w:rPr>
          <w:rFonts w:ascii="Times New Roman" w:hAnsi="Times New Roman" w:cs="Times New Roman"/>
        </w:rPr>
        <w:t xml:space="preserve"> guru yang </w:t>
      </w:r>
      <w:proofErr w:type="spellStart"/>
      <w:r w:rsidRPr="0089658C">
        <w:rPr>
          <w:rFonts w:ascii="Times New Roman" w:hAnsi="Times New Roman" w:cs="Times New Roman"/>
        </w:rPr>
        <w:t>ditunjukkan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oleh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nilai</w:t>
      </w:r>
      <w:proofErr w:type="spellEnd"/>
      <w:r w:rsidRPr="0089658C">
        <w:rPr>
          <w:rFonts w:ascii="Times New Roman" w:hAnsi="Times New Roman" w:cs="Times New Roman"/>
        </w:rPr>
        <w:t xml:space="preserve"> </w:t>
      </w:r>
      <w:proofErr w:type="spellStart"/>
      <w:r w:rsidRPr="0089658C">
        <w:rPr>
          <w:rStyle w:val="Emphasis"/>
          <w:rFonts w:ascii="Times New Roman" w:hAnsi="Times New Roman" w:cs="Times New Roman"/>
        </w:rPr>
        <w:t>Fhitung</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sebesar</w:t>
      </w:r>
      <w:proofErr w:type="spellEnd"/>
      <w:r w:rsidRPr="0089658C">
        <w:rPr>
          <w:rFonts w:ascii="Times New Roman" w:hAnsi="Times New Roman" w:cs="Times New Roman"/>
        </w:rPr>
        <w:t xml:space="preserve"> 20,658 </w:t>
      </w:r>
      <w:proofErr w:type="spellStart"/>
      <w:r w:rsidRPr="0089658C">
        <w:rPr>
          <w:rFonts w:ascii="Times New Roman" w:hAnsi="Times New Roman" w:cs="Times New Roman"/>
        </w:rPr>
        <w:t>lebih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besar</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dari</w:t>
      </w:r>
      <w:proofErr w:type="spellEnd"/>
      <w:r w:rsidRPr="0089658C">
        <w:rPr>
          <w:rFonts w:ascii="Times New Roman" w:hAnsi="Times New Roman" w:cs="Times New Roman"/>
        </w:rPr>
        <w:t xml:space="preserve"> </w:t>
      </w:r>
      <w:proofErr w:type="spellStart"/>
      <w:r w:rsidRPr="0089658C">
        <w:rPr>
          <w:rStyle w:val="Emphasis"/>
          <w:rFonts w:ascii="Times New Roman" w:hAnsi="Times New Roman" w:cs="Times New Roman"/>
        </w:rPr>
        <w:t>Ftabel</w:t>
      </w:r>
      <w:proofErr w:type="spellEnd"/>
      <w:r w:rsidRPr="0089658C">
        <w:rPr>
          <w:rFonts w:ascii="Times New Roman" w:hAnsi="Times New Roman" w:cs="Times New Roman"/>
        </w:rPr>
        <w:t xml:space="preserve"> 3,117 </w:t>
      </w:r>
      <w:proofErr w:type="spellStart"/>
      <w:r w:rsidRPr="0089658C">
        <w:rPr>
          <w:rFonts w:ascii="Times New Roman" w:hAnsi="Times New Roman" w:cs="Times New Roman"/>
        </w:rPr>
        <w:t>dengan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sign</w:t>
      </w:r>
      <w:r w:rsidR="00055B94" w:rsidRPr="0089658C">
        <w:rPr>
          <w:rFonts w:ascii="Times New Roman" w:hAnsi="Times New Roman" w:cs="Times New Roman"/>
        </w:rPr>
        <w:t>ifikansi</w:t>
      </w:r>
      <w:proofErr w:type="spellEnd"/>
      <w:r w:rsidR="00055B94" w:rsidRPr="0089658C">
        <w:rPr>
          <w:rFonts w:ascii="Times New Roman" w:hAnsi="Times New Roman" w:cs="Times New Roman"/>
        </w:rPr>
        <w:t xml:space="preserve"> 0,000 &lt; 0,05. Simpulan, </w:t>
      </w:r>
      <w:r w:rsidRPr="0089658C">
        <w:rPr>
          <w:rFonts w:ascii="Times New Roman" w:hAnsi="Times New Roman" w:cs="Times New Roman"/>
        </w:rPr>
        <w:t xml:space="preserve">bahwa kepemimpinan kepala sekolah dan </w:t>
      </w:r>
      <w:proofErr w:type="spellStart"/>
      <w:r w:rsidRPr="0089658C">
        <w:rPr>
          <w:rFonts w:ascii="Times New Roman" w:hAnsi="Times New Roman" w:cs="Times New Roman"/>
        </w:rPr>
        <w:t>supervisi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akademik</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baik</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secara</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parsial</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maupun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simultan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memiliki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pengaruh</w:t>
      </w:r>
      <w:proofErr w:type="spellEnd"/>
      <w:r w:rsidRPr="0089658C">
        <w:rPr>
          <w:rFonts w:ascii="Times New Roman" w:hAnsi="Times New Roman" w:cs="Times New Roman"/>
        </w:rPr>
        <w:t xml:space="preserve"> yang </w:t>
      </w:r>
      <w:proofErr w:type="spellStart"/>
      <w:r w:rsidRPr="0089658C">
        <w:rPr>
          <w:rFonts w:ascii="Times New Roman" w:hAnsi="Times New Roman" w:cs="Times New Roman"/>
        </w:rPr>
        <w:t>signifikan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terhadap</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metode</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pembelajaran</w:t>
      </w:r>
      <w:proofErr w:type="spellEnd"/>
      <w:r w:rsidRPr="0089658C">
        <w:rPr>
          <w:rFonts w:ascii="Times New Roman" w:hAnsi="Times New Roman" w:cs="Times New Roman"/>
        </w:rPr>
        <w:t xml:space="preserve"> guru </w:t>
      </w:r>
      <w:proofErr w:type="spellStart"/>
      <w:r w:rsidRPr="0089658C">
        <w:rPr>
          <w:rFonts w:ascii="Times New Roman" w:hAnsi="Times New Roman" w:cs="Times New Roman"/>
        </w:rPr>
        <w:t>di</w:t>
      </w:r>
      <w:proofErr w:type="spellEnd"/>
      <w:r w:rsidRPr="0089658C">
        <w:rPr>
          <w:rFonts w:ascii="Times New Roman" w:hAnsi="Times New Roman" w:cs="Times New Roman"/>
        </w:rPr>
        <w:t xml:space="preserve"> SMA </w:t>
      </w:r>
      <w:proofErr w:type="spellStart"/>
      <w:r w:rsidRPr="0089658C">
        <w:rPr>
          <w:rFonts w:ascii="Times New Roman" w:hAnsi="Times New Roman" w:cs="Times New Roman"/>
        </w:rPr>
        <w:t>Negeri</w:t>
      </w:r>
      <w:proofErr w:type="spellEnd"/>
      <w:r w:rsidRPr="0089658C">
        <w:rPr>
          <w:rFonts w:ascii="Times New Roman" w:hAnsi="Times New Roman" w:cs="Times New Roman"/>
        </w:rPr>
        <w:t xml:space="preserve"> se-</w:t>
      </w:r>
      <w:proofErr w:type="spellStart"/>
      <w:r w:rsidRPr="0089658C">
        <w:rPr>
          <w:rFonts w:ascii="Times New Roman" w:hAnsi="Times New Roman" w:cs="Times New Roman"/>
        </w:rPr>
        <w:t>Kecamatan</w:t>
      </w:r>
      <w:proofErr w:type="spellEnd"/>
      <w:r w:rsidRPr="0089658C">
        <w:rPr>
          <w:rFonts w:ascii="Times New Roman" w:hAnsi="Times New Roman" w:cs="Times New Roman"/>
        </w:rPr>
        <w:t xml:space="preserve"> Sungai </w:t>
      </w:r>
      <w:proofErr w:type="spellStart"/>
      <w:r w:rsidRPr="0089658C">
        <w:rPr>
          <w:rFonts w:ascii="Times New Roman" w:hAnsi="Times New Roman" w:cs="Times New Roman"/>
        </w:rPr>
        <w:t>Keruh</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Kabupaten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Musi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Banyuasin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sehingga</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diperlukan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kepemimpinan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dan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pelaksanaan</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supervisi</w:t>
      </w:r>
      <w:proofErr w:type="spellEnd"/>
      <w:r w:rsidRPr="0089658C">
        <w:rPr>
          <w:rFonts w:ascii="Times New Roman" w:hAnsi="Times New Roman" w:cs="Times New Roman"/>
        </w:rPr>
        <w:t xml:space="preserve"> </w:t>
      </w:r>
      <w:proofErr w:type="spellStart"/>
      <w:r w:rsidRPr="0089658C">
        <w:rPr>
          <w:rFonts w:ascii="Times New Roman" w:hAnsi="Times New Roman" w:cs="Times New Roman"/>
        </w:rPr>
        <w:t>akademik</w:t>
      </w:r>
      <w:proofErr w:type="spellEnd"/>
      <w:r w:rsidRPr="0089658C">
        <w:rPr>
          <w:rFonts w:ascii="Times New Roman" w:hAnsi="Times New Roman" w:cs="Times New Roman"/>
        </w:rPr>
        <w:t xml:space="preserve"> yang </w:t>
      </w:r>
      <w:proofErr w:type="spellStart"/>
      <w:r w:rsidRPr="0089658C">
        <w:rPr>
          <w:rFonts w:ascii="Times New Roman" w:hAnsi="Times New Roman" w:cs="Times New Roman"/>
        </w:rPr>
        <w:t>efektif</w:t>
      </w:r>
      <w:proofErr w:type="spellEnd"/>
      <w:r w:rsidRPr="0089658C">
        <w:rPr>
          <w:rFonts w:ascii="Times New Roman" w:hAnsi="Times New Roman" w:cs="Times New Roman"/>
        </w:rPr>
        <w:t xml:space="preserve"> untuk meningkatkan kualitas pembelajaran.</w:t>
      </w:r>
    </w:p>
    <w:p w:rsidR="00055B94" w:rsidRPr="0089658C" w:rsidRDefault="00055B94" w:rsidP="00B2546C">
      <w:pPr>
        <w:spacing w:after="0" w:line="240" w:lineRule="auto"/>
        <w:jc w:val="both"/>
        <w:rPr>
          <w:rFonts w:ascii="Times New Roman" w:hAnsi="Times New Roman" w:cs="Times New Roman"/>
        </w:rPr>
      </w:pPr>
    </w:p>
    <w:p w:rsidR="00B2546C" w:rsidRPr="0089658C" w:rsidRDefault="00B2546C" w:rsidP="00055B94">
      <w:pPr>
        <w:pStyle w:val="NormalWeb"/>
        <w:spacing w:before="0" w:beforeAutospacing="0" w:after="0" w:afterAutospacing="0"/>
        <w:rPr>
          <w:sz w:val="22"/>
          <w:szCs w:val="22"/>
        </w:rPr>
      </w:pPr>
      <w:proofErr w:type="spellStart"/>
      <w:r w:rsidRPr="0089658C">
        <w:rPr>
          <w:rStyle w:val="Strong"/>
          <w:rFonts w:eastAsiaTheme="majorEastAsia"/>
          <w:sz w:val="22"/>
          <w:szCs w:val="22"/>
        </w:rPr>
        <w:t>Kata</w:t>
      </w:r>
      <w:proofErr w:type="spellEnd"/>
      <w:r w:rsidRPr="0089658C">
        <w:rPr>
          <w:rStyle w:val="Strong"/>
          <w:rFonts w:eastAsiaTheme="majorEastAsia"/>
          <w:sz w:val="22"/>
          <w:szCs w:val="22"/>
        </w:rPr>
        <w:t xml:space="preserve"> </w:t>
      </w:r>
      <w:proofErr w:type="spellStart"/>
      <w:r w:rsidR="00055B94" w:rsidRPr="0089658C">
        <w:rPr>
          <w:rStyle w:val="Strong"/>
          <w:rFonts w:eastAsiaTheme="majorEastAsia"/>
          <w:sz w:val="22"/>
          <w:szCs w:val="22"/>
        </w:rPr>
        <w:t>Kunci</w:t>
      </w:r>
      <w:proofErr w:type="spellEnd"/>
      <w:r w:rsidR="00055B94" w:rsidRPr="0089658C">
        <w:rPr>
          <w:rStyle w:val="Strong"/>
          <w:rFonts w:eastAsiaTheme="majorEastAsia"/>
          <w:sz w:val="22"/>
          <w:szCs w:val="22"/>
        </w:rPr>
        <w:t>:</w:t>
      </w:r>
      <w:r w:rsidR="00055B94" w:rsidRPr="0089658C">
        <w:rPr>
          <w:sz w:val="22"/>
          <w:szCs w:val="22"/>
        </w:rPr>
        <w:t xml:space="preserve"> </w:t>
      </w:r>
      <w:proofErr w:type="spellStart"/>
      <w:r w:rsidR="00055B94" w:rsidRPr="0089658C">
        <w:rPr>
          <w:sz w:val="22"/>
          <w:szCs w:val="22"/>
        </w:rPr>
        <w:t>Kepemimpinan</w:t>
      </w:r>
      <w:proofErr w:type="spellEnd"/>
      <w:r w:rsidR="00055B94" w:rsidRPr="0089658C">
        <w:rPr>
          <w:sz w:val="22"/>
          <w:szCs w:val="22"/>
        </w:rPr>
        <w:t xml:space="preserve">, </w:t>
      </w:r>
      <w:proofErr w:type="spellStart"/>
      <w:r w:rsidR="00055B94" w:rsidRPr="0089658C">
        <w:rPr>
          <w:sz w:val="22"/>
          <w:szCs w:val="22"/>
        </w:rPr>
        <w:t>Supervisi</w:t>
      </w:r>
      <w:proofErr w:type="spellEnd"/>
      <w:r w:rsidR="00055B94" w:rsidRPr="0089658C">
        <w:rPr>
          <w:sz w:val="22"/>
          <w:szCs w:val="22"/>
        </w:rPr>
        <w:t xml:space="preserve"> </w:t>
      </w:r>
      <w:proofErr w:type="spellStart"/>
      <w:r w:rsidR="00055B94" w:rsidRPr="0089658C">
        <w:rPr>
          <w:sz w:val="22"/>
          <w:szCs w:val="22"/>
        </w:rPr>
        <w:t>Akademik</w:t>
      </w:r>
      <w:proofErr w:type="spellEnd"/>
      <w:r w:rsidR="00055B94" w:rsidRPr="0089658C">
        <w:rPr>
          <w:sz w:val="22"/>
          <w:szCs w:val="22"/>
        </w:rPr>
        <w:t xml:space="preserve">, Guru </w:t>
      </w:r>
      <w:r w:rsidRPr="0089658C">
        <w:rPr>
          <w:sz w:val="22"/>
          <w:szCs w:val="22"/>
        </w:rPr>
        <w:t>SMA</w:t>
      </w:r>
      <w:r w:rsidR="00055B94" w:rsidRPr="0089658C">
        <w:rPr>
          <w:sz w:val="22"/>
          <w:szCs w:val="22"/>
        </w:rPr>
        <w:t xml:space="preserve">, </w:t>
      </w:r>
      <w:proofErr w:type="spellStart"/>
      <w:r w:rsidR="00055B94" w:rsidRPr="0089658C">
        <w:rPr>
          <w:sz w:val="22"/>
          <w:szCs w:val="22"/>
        </w:rPr>
        <w:t>Kepala</w:t>
      </w:r>
      <w:proofErr w:type="spellEnd"/>
      <w:r w:rsidR="00055B94" w:rsidRPr="0089658C">
        <w:rPr>
          <w:sz w:val="22"/>
          <w:szCs w:val="22"/>
        </w:rPr>
        <w:t xml:space="preserve"> </w:t>
      </w:r>
      <w:proofErr w:type="spellStart"/>
      <w:r w:rsidR="00055B94" w:rsidRPr="0089658C">
        <w:rPr>
          <w:sz w:val="22"/>
          <w:szCs w:val="22"/>
        </w:rPr>
        <w:t>Sekolah</w:t>
      </w:r>
      <w:proofErr w:type="spellEnd"/>
    </w:p>
    <w:p w:rsidR="00B2546C" w:rsidRPr="0089658C" w:rsidRDefault="00B2546C" w:rsidP="00055B94">
      <w:pPr>
        <w:spacing w:after="0" w:line="240" w:lineRule="auto"/>
        <w:rPr>
          <w:rFonts w:ascii="Times New Roman" w:hAnsi="Times New Roman" w:cs="Times New Roman"/>
          <w:lang w:val="en-US"/>
        </w:rPr>
      </w:pPr>
    </w:p>
    <w:p w:rsidR="00055B94" w:rsidRPr="0089658C" w:rsidRDefault="00055B94" w:rsidP="00055B94">
      <w:pPr>
        <w:spacing w:after="0" w:line="240" w:lineRule="auto"/>
        <w:jc w:val="center"/>
        <w:rPr>
          <w:rFonts w:ascii="Times New Roman" w:hAnsi="Times New Roman" w:cs="Times New Roman"/>
          <w:b/>
          <w:i/>
        </w:rPr>
      </w:pPr>
      <w:r w:rsidRPr="0089658C">
        <w:rPr>
          <w:rFonts w:ascii="Times New Roman" w:hAnsi="Times New Roman" w:cs="Times New Roman"/>
          <w:b/>
          <w:i/>
        </w:rPr>
        <w:t>ABSTRACT</w:t>
      </w:r>
    </w:p>
    <w:p w:rsidR="00055B94" w:rsidRPr="0089658C" w:rsidRDefault="00055B94" w:rsidP="00055B94">
      <w:pPr>
        <w:spacing w:after="0" w:line="240" w:lineRule="auto"/>
        <w:jc w:val="both"/>
        <w:rPr>
          <w:rFonts w:ascii="Times New Roman" w:hAnsi="Times New Roman" w:cs="Times New Roman"/>
          <w:i/>
        </w:rPr>
      </w:pPr>
      <w:r w:rsidRPr="0089658C">
        <w:rPr>
          <w:rFonts w:ascii="Times New Roman" w:hAnsi="Times New Roman" w:cs="Times New Roman"/>
          <w:i/>
        </w:rPr>
        <w:t>This study aims to analyze the influence of leadership and academic supervision on teacher learning methods in Public Senior High Schools in Sungai Keruh District, Musi Banyuasin Regency. The research method used is a quantitative method with a survey approach, involving the entire population as well as a sample of 76 Public Senior High School teachers in Sungai Keruh District. Data collection techniques were carried out through questionnaires, observation, and documentation, while data analysis used prerequisite analysis tests, simple linear regression, multiple linear regression, t-test, and F-test. The results showed that the principal's leadership had a significant effect on teacher learning methods with a t-value of 2.547 greater than t-table 1.290 and a significance of 0.013 &lt;0.05. Academic supervision also had a significant effect on teacher learning methods with a t-value of 6.472 greater than t-table 1.290 and a significance of 0.000 &lt;0.05. Simultaneously, leadership and academic supervision have a significant effect on teacher learning methods as indicated by the calculated F value of 20.658 which is greater than Ftable 3.117 with a significance of 0.000 &lt; 0.05. The conclusion is that the principal's leadership and academic supervision, both partially and simultaneously, have a significant effect on teacher learning methods in State Senior High Schools in Sungai Keruh District, Musi Banyuasin Regency, so that effective leadership and implementation of academic supervision are needed to improve the quality of learning.</w:t>
      </w:r>
    </w:p>
    <w:p w:rsidR="00055B94" w:rsidRPr="0089658C" w:rsidRDefault="00055B94" w:rsidP="00055B94">
      <w:pPr>
        <w:spacing w:after="0" w:line="240" w:lineRule="auto"/>
        <w:rPr>
          <w:rFonts w:ascii="Times New Roman" w:hAnsi="Times New Roman" w:cs="Times New Roman"/>
          <w:i/>
        </w:rPr>
      </w:pPr>
    </w:p>
    <w:p w:rsidR="006C0401" w:rsidRPr="0089658C" w:rsidRDefault="00055B94" w:rsidP="00055B94">
      <w:pPr>
        <w:spacing w:after="0" w:line="240" w:lineRule="auto"/>
        <w:rPr>
          <w:rFonts w:ascii="Times New Roman" w:hAnsi="Times New Roman" w:cs="Times New Roman"/>
          <w:i/>
        </w:rPr>
      </w:pPr>
      <w:r w:rsidRPr="0089658C">
        <w:rPr>
          <w:rFonts w:ascii="Times New Roman" w:hAnsi="Times New Roman" w:cs="Times New Roman"/>
          <w:b/>
          <w:i/>
        </w:rPr>
        <w:t>Keywords:</w:t>
      </w:r>
      <w:r w:rsidRPr="0089658C">
        <w:rPr>
          <w:rFonts w:ascii="Times New Roman" w:hAnsi="Times New Roman" w:cs="Times New Roman"/>
          <w:i/>
        </w:rPr>
        <w:t xml:space="preserve"> Leadership, Academic Supervision, High School Teachers, Principals</w:t>
      </w:r>
    </w:p>
    <w:p w:rsidR="00055B94" w:rsidRPr="00B265F9" w:rsidRDefault="00055B94" w:rsidP="00055B94">
      <w:pPr>
        <w:spacing w:after="0" w:line="240" w:lineRule="auto"/>
        <w:rPr>
          <w:rFonts w:ascii="Times New Roman" w:hAnsi="Times New Roman" w:cs="Times New Roman"/>
          <w:sz w:val="24"/>
          <w:szCs w:val="24"/>
        </w:rPr>
      </w:pPr>
    </w:p>
    <w:p w:rsidR="00B265F9" w:rsidRPr="00B265F9" w:rsidRDefault="00B265F9" w:rsidP="00055B94">
      <w:pPr>
        <w:spacing w:after="0" w:line="240" w:lineRule="auto"/>
        <w:rPr>
          <w:rFonts w:ascii="Times New Roman" w:hAnsi="Times New Roman" w:cs="Times New Roman"/>
          <w:sz w:val="24"/>
          <w:szCs w:val="24"/>
        </w:rPr>
      </w:pPr>
    </w:p>
    <w:p w:rsidR="000A3A16" w:rsidRPr="00B265F9" w:rsidRDefault="000A3A16" w:rsidP="000A3A16">
      <w:pPr>
        <w:spacing w:after="0" w:line="240" w:lineRule="auto"/>
        <w:rPr>
          <w:rFonts w:ascii="Times New Roman" w:hAnsi="Times New Roman" w:cs="Times New Roman"/>
          <w:b/>
          <w:bCs/>
          <w:sz w:val="24"/>
          <w:szCs w:val="24"/>
        </w:rPr>
      </w:pPr>
      <w:r w:rsidRPr="00B265F9">
        <w:rPr>
          <w:rFonts w:ascii="Times New Roman" w:hAnsi="Times New Roman" w:cs="Times New Roman"/>
          <w:b/>
          <w:bCs/>
          <w:sz w:val="24"/>
          <w:szCs w:val="24"/>
        </w:rPr>
        <w:t>PENDAHULUAN</w:t>
      </w:r>
    </w:p>
    <w:p w:rsidR="000A3A16" w:rsidRPr="00B265F9" w:rsidRDefault="000A3A16" w:rsidP="006C0401">
      <w:pPr>
        <w:spacing w:after="0" w:line="240" w:lineRule="auto"/>
        <w:ind w:firstLine="709"/>
        <w:jc w:val="both"/>
        <w:rPr>
          <w:rFonts w:ascii="Times New Roman" w:hAnsi="Times New Roman" w:cs="Times New Roman"/>
          <w:sz w:val="24"/>
          <w:szCs w:val="24"/>
        </w:rPr>
      </w:pPr>
      <w:r w:rsidRPr="00B265F9">
        <w:rPr>
          <w:rFonts w:ascii="Times New Roman" w:hAnsi="Times New Roman" w:cs="Times New Roman"/>
          <w:sz w:val="24"/>
          <w:szCs w:val="24"/>
        </w:rPr>
        <w:t>Peran guru sebagai garda terdepan penyelenggaraan layanan pendidikan sangat penting. Harapan untuk berhasil atau tidaknya mencapai tujuan untuk meningkatkan mutu pendidikan dan kualitas sumber daya manusia suatu bangsa dapat dikatakan  berada di pundak guru-guru yang setiap hari menunaikan tugasnya. Untuk itu, guru diharapkan dapat aktif dalam pembangunan negara untuk membentuk warga Indonesia yang religius, berkualitas dalam bidang ilmu pengetahuan dan teknologi, menghargai nilai-nilai estetika dan etika, berakhlak mulia, serta memiliki kepribadian yang baik</w:t>
      </w:r>
      <w:r w:rsidR="003923DC" w:rsidRPr="00B265F9">
        <w:rPr>
          <w:rFonts w:ascii="Times New Roman" w:hAnsi="Times New Roman" w:cs="Times New Roman"/>
          <w:sz w:val="24"/>
          <w:szCs w:val="24"/>
        </w:rPr>
        <w:t xml:space="preserve"> </w:t>
      </w:r>
      <w:r w:rsidR="00084F2E" w:rsidRPr="00B265F9">
        <w:rPr>
          <w:rFonts w:ascii="Times New Roman" w:hAnsi="Times New Roman" w:cs="Times New Roman"/>
          <w:sz w:val="24"/>
          <w:szCs w:val="24"/>
        </w:rPr>
        <w:fldChar w:fldCharType="begin" w:fldLock="1"/>
      </w:r>
      <w:r w:rsidR="003923DC" w:rsidRPr="00B265F9">
        <w:rPr>
          <w:rFonts w:ascii="Times New Roman" w:hAnsi="Times New Roman" w:cs="Times New Roman"/>
          <w:sz w:val="24"/>
          <w:szCs w:val="24"/>
        </w:rPr>
        <w:instrText>ADDIN CSL_CITATION {"citationItems":[{"id":"ITEM-1","itemData":{"author":[{"dropping-particle":"","family":"Barokah","given":"","non-dropping-particle":"","parse-names":false,"suffix":""}],"id":"ITEM-1","issued":{"date-parts":[["2020"]]},"publisher":"Universitas PGRI Palembang","title":"Pengaruh kepemimpinan Kepala Sekolah dan Motivasi Kerja Terhadap Kinerja Guru SD di Kecamatan Sinar Peninjauan Kabupaten Ogan Komering Ilir","type":"thesis"},"uris":["http://www.mendeley.com/documents/?uuid=a3f95e8a-f524-4743-9767-47bf78162088"]}],"mendeley":{"formattedCitation":"(Barokah, 2020)","plainTextFormattedCitation":"(Barokah, 2020)","previouslyFormattedCitation":"(Barokah, 2020)"},"properties":{"noteIndex":0},"schema":"https://github.com/citation-style-language/schema/raw/master/csl-citation.json"}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3923DC" w:rsidRPr="00B265F9">
        <w:rPr>
          <w:rFonts w:ascii="Times New Roman" w:hAnsi="Times New Roman" w:cs="Times New Roman"/>
          <w:noProof/>
          <w:sz w:val="24"/>
          <w:szCs w:val="24"/>
        </w:rPr>
        <w:t>(Barokah, 2020)</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w:t>
      </w:r>
      <w:r w:rsidR="006C0401" w:rsidRPr="00B265F9">
        <w:rPr>
          <w:rFonts w:ascii="Times New Roman" w:hAnsi="Times New Roman" w:cs="Times New Roman"/>
          <w:sz w:val="24"/>
          <w:szCs w:val="24"/>
        </w:rPr>
        <w:t xml:space="preserve"> </w:t>
      </w:r>
      <w:r w:rsidRPr="00B265F9">
        <w:rPr>
          <w:rFonts w:ascii="Times New Roman" w:hAnsi="Times New Roman" w:cs="Times New Roman"/>
          <w:sz w:val="24"/>
          <w:szCs w:val="24"/>
        </w:rPr>
        <w:t>Kualitas individu seringkali dipengaruhi oleh pendidikan, dengan peran guru menjadi yang paling menonjol. Dalam penelitian</w:t>
      </w:r>
      <w:r w:rsidR="003923DC" w:rsidRPr="00B265F9">
        <w:rPr>
          <w:rFonts w:ascii="Times New Roman" w:hAnsi="Times New Roman" w:cs="Times New Roman"/>
          <w:sz w:val="24"/>
          <w:szCs w:val="24"/>
        </w:rPr>
        <w:t xml:space="preserve"> Ningsih</w:t>
      </w:r>
      <w:r w:rsidRPr="00B265F9">
        <w:rPr>
          <w:rFonts w:ascii="Times New Roman" w:hAnsi="Times New Roman" w:cs="Times New Roman"/>
          <w:sz w:val="24"/>
          <w:szCs w:val="24"/>
        </w:rPr>
        <w:t xml:space="preserve"> </w:t>
      </w:r>
      <w:r w:rsidR="00084F2E" w:rsidRPr="00B265F9">
        <w:rPr>
          <w:rFonts w:ascii="Times New Roman" w:hAnsi="Times New Roman" w:cs="Times New Roman"/>
          <w:sz w:val="24"/>
          <w:szCs w:val="24"/>
        </w:rPr>
        <w:fldChar w:fldCharType="begin" w:fldLock="1"/>
      </w:r>
      <w:r w:rsidR="003923DC" w:rsidRPr="00B265F9">
        <w:rPr>
          <w:rFonts w:ascii="Times New Roman" w:hAnsi="Times New Roman" w:cs="Times New Roman"/>
          <w:sz w:val="24"/>
          <w:szCs w:val="24"/>
        </w:rPr>
        <w:instrText>ADDIN CSL_CITATION {"citationItems":[{"id":"ITEM-1","itemData":{"ISSN":"2019/2020","abstract":"This study aims to determine the effect of peer methods on mathematics learning outcomes of fourth grade students of SDN 16 Mataram in the academic year 2019/2020. The results of this research are expected to be useful theoretically and practically. This type of research is an experimental study with a quasi experimental design type nonequivalent control group design. The population of this research is all students of class IV SDN 16 Mataram in the academic year 2019/2020 consisting of two classes namely class IV / A and IV / B. Sampling technique This research is a saturated sample ... The data collection methods are observation, test, and documentation. Data analysis was performed with a normality test, a homogeneity test, and a hypothesis test using the formula t-test variance. Based on the posttest results, the average value of mathematics learning outcomes in the experimental class is 76 while the average control class is 51 so the experimental class has a higher average value than the control class. Hypothesis testing at a significant level of 5% yields t-count = 8.821 while t-table = 1.686, in other words, t-count&gt; t-table. Based on the testing criteria, if tcount&gt; ttable, then H0 is rejected and Ha is accepted. Therefore, it can be concluded that there is a positive and significant influence of the use of peer tutoring methods on mathematics learning outcomes of students in grade IV SDN 16 Mataram in the 2019/2020 school year.","author":[{"dropping-particle":"","family":"Ningsih","given":"Leni Widia","non-dropping-particle":"","parse-names":false,"suffix":""},{"dropping-particle":"","family":"Turmudzi","given":"Muhammad","non-dropping-particle":"","parse-names":false,"suffix":""},{"dropping-particle":"","family":"Hari Witono","given":"A","non-dropping-particle":"","parse-names":false,"suffix":""}],"container-title":"Jurnal Ilmiah Widya Pustaka Pendidikan","id":"ITEM-1","issue":"2","issued":{"date-parts":[["2020"]]},"page":"89-98","title":"Pengaruh Metode Tutor Sebaya Terhadap Hasil Belajar Matematika Siswa Kelas IV SDN 16 Mataram","type":"article-journal","volume":"8"},"suppress-author":1,"uris":["http://www.mendeley.com/documents/?uuid=cfaa319d-4ac0-4bcd-8187-517b2c386052"]}],"mendeley":{"formattedCitation":"(2020)","plainTextFormattedCitation":"(2020)","previouslyFormattedCitation":"(2020)"},"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3923DC" w:rsidRPr="00B265F9">
        <w:rPr>
          <w:rFonts w:ascii="Times New Roman" w:hAnsi="Times New Roman" w:cs="Times New Roman"/>
          <w:noProof/>
          <w:sz w:val="24"/>
          <w:szCs w:val="24"/>
        </w:rPr>
        <w:t>(2020)</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xml:space="preserve"> disebutkan bahwa keberhasilan seluruh proses pendidikan sangat bergantung pada peran guru. Meskipun ada banyak bagian dari sistem pendidikan yang berkontribusi terhadap kualitasnya, peran guru dalam mempengaruhi hasil pendidikan, yang disebut sebagai "educational outcomes", dianggap paling penting. Ini menunjukkan bahwa dalam sistem pendidikan, peran guru memiliki dampak yang sangat signifikan. Demikian juga menurut </w:t>
      </w:r>
      <w:r w:rsidR="003923DC" w:rsidRPr="00B265F9">
        <w:rPr>
          <w:rFonts w:ascii="Times New Roman" w:hAnsi="Times New Roman" w:cs="Times New Roman"/>
          <w:sz w:val="24"/>
          <w:szCs w:val="24"/>
        </w:rPr>
        <w:t xml:space="preserve">Umaroh </w:t>
      </w:r>
      <w:r w:rsidR="00084F2E" w:rsidRPr="00B265F9">
        <w:rPr>
          <w:rFonts w:ascii="Times New Roman" w:hAnsi="Times New Roman" w:cs="Times New Roman"/>
          <w:sz w:val="24"/>
          <w:szCs w:val="24"/>
        </w:rPr>
        <w:fldChar w:fldCharType="begin" w:fldLock="1"/>
      </w:r>
      <w:r w:rsidR="003923DC" w:rsidRPr="00B265F9">
        <w:rPr>
          <w:rFonts w:ascii="Times New Roman" w:hAnsi="Times New Roman" w:cs="Times New Roman"/>
          <w:sz w:val="24"/>
          <w:szCs w:val="24"/>
        </w:rPr>
        <w:instrText>ADDIN CSL_CITATION {"citationItems":[{"id":"ITEM-1","itemData":{"ISSN":"2829-3681","author":[{"dropping-particle":"","family":"Umaroh","given":"Nur Chabibah","non-dropping-particle":"","parse-names":false,"suffix":""}],"container-title":"Jurnal Pendidikan Taman Widya Humaniora","id":"ITEM-1","issue":"2","issued":{"date-parts":[["2022"]]},"page":"221-238","title":"Supervisi Akademis Peningkatan Kompetensi Guru Dalam Pembelajaran Kontekstual di SDN Ngepung Kecamatan Sukapura Kabupaten Probolinggo","type":"article-journal","volume":"1"},"suppress-author":1,"uris":["http://www.mendeley.com/documents/?uuid=4788df1f-ecee-4ddb-9404-f1c19f2bd910"]}],"mendeley":{"formattedCitation":"(2022)","plainTextFormattedCitation":"(2022)","previouslyFormattedCitation":"(2022)"},"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3923DC" w:rsidRPr="00B265F9">
        <w:rPr>
          <w:rFonts w:ascii="Times New Roman" w:hAnsi="Times New Roman" w:cs="Times New Roman"/>
          <w:noProof/>
          <w:sz w:val="24"/>
          <w:szCs w:val="24"/>
        </w:rPr>
        <w:t>(2022)</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xml:space="preserve"> beberapa penelitian dalam bidang pendidikan, kehadiran seorang guru dianggap sebagai faktor krusial yang memengaruhi tingkat prestasi siswa dalam memahami ilmu pengetahuan dan teknologi, serta menanamkan nilai etika dan moral.</w:t>
      </w:r>
    </w:p>
    <w:p w:rsidR="006C0401" w:rsidRPr="00B265F9" w:rsidRDefault="000A3A16" w:rsidP="006C0401">
      <w:pPr>
        <w:spacing w:after="0" w:line="240" w:lineRule="auto"/>
        <w:ind w:firstLine="709"/>
        <w:jc w:val="both"/>
        <w:rPr>
          <w:rFonts w:ascii="Times New Roman" w:hAnsi="Times New Roman" w:cs="Times New Roman"/>
          <w:sz w:val="24"/>
          <w:szCs w:val="24"/>
        </w:rPr>
      </w:pPr>
      <w:r w:rsidRPr="00B265F9">
        <w:rPr>
          <w:rFonts w:ascii="Times New Roman" w:hAnsi="Times New Roman" w:cs="Times New Roman"/>
          <w:sz w:val="24"/>
          <w:szCs w:val="24"/>
        </w:rPr>
        <w:t>Dalam konteks pembelajaran, seorang guru memiliki tanggung jawab untuk melakukan pengajaran, pendidikan, pelatihan keterampilan, serta memberikan arahan dan bimbingan kepada para siswa. Proses pembelajaran merupakan serangkaian langkah atau tahapan pelaksanaan di mana terjadi interaksi antara guru dan siswa serta komunikasi timbal balik dalam konteks pendidikan untuk mencapai tujuan belajar. Dalam proses pembelajaran, guru dan siswa saling berinteraksi dan mendukung satu sama lain agar pencapaian hasil belajar siswa menjadi optimal, karena keduanya merupakan bagian integral yang tidak dapat dipisahkan</w:t>
      </w:r>
      <w:r w:rsidR="003923DC" w:rsidRPr="00B265F9">
        <w:rPr>
          <w:rFonts w:ascii="Times New Roman" w:hAnsi="Times New Roman" w:cs="Times New Roman"/>
          <w:sz w:val="24"/>
          <w:szCs w:val="24"/>
        </w:rPr>
        <w:t xml:space="preserve">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{"citationItems":[{"id":"ITEM-1","itemData":{"DOI":"10.31851/jmksp.v5i2.3833","ISSN":"2548-7094","abstract":"Penelitian ini bertujuan untuk mengetahui bagaimana kinerja guru Sekolah Dasar dapat ditingkatkan melalui supervisi akademik yang dilakukan oleh kepala Sekolah Dasar. Penelitian ini dilaksanakan di SD Negeri 16 Gelumbang. Metode penelitian yang di gunakan adalah metode kualitatif dengan pendekatan deskriptif. Alat pengumpul data menggunakan wawancara, observasi, dokumentasi dan kajian pustaka. Hasil penelitian menyatakan bahwa proses supervisi akademik dilaksanakan oleh kepala sekolah melalui beberapa tahapan yaitu 1) perencanaan kegiatan supervisi akademik; 2) pelaksanaan supervisi akademik; 3) melakukan umpan balik hasil supervisi akademik; dan 4) melakukan tindak lanjut hasil supervisi akademik. Alat untuk melakukan penilaian berupa istrument supervisi yaitu 1) instrument untuk penilaian administrasi perangkat pembelajaran; 2) instrument untuk penilaian RPP; 3) instrument untuk penilaian pelaksanaan pembelajaran; 4) instrument untuk penilaian evaluasi pembelajaran; instrument untuk tindak lanjut; instrument untuk penilaian kinerja guru. Hasil supervisi akademikdapat meningkatkan kinerja guru di SD Negeri 16 Gelumbang.","author":[{"dropping-particle":"","family":"Zulfakar","given":"Zulfakar","non-dropping-particle":"","parse-names":false,"suffix":""},{"dropping-particle":"","family":"Lian","given":"Bukman","non-dropping-particle":"","parse-names":false,"suffix":""},{"dropping-particle":"","family":"Fitria","given":"Happy","non-dropping-particle":"","parse-names":false,"suffix":""}],"container-title":"JMKSP (Jurnal Manajemen, Kepemimpinan, dan Supervisi Pendidikan)","id":"ITEM-1","issue":"2","issued":{"date-parts":[["2020"]]},"page":"230-244","title":"Implementasi Supervisi Akademik Dalam Meningkatkan Kinerja Guru","type":"article-journal","volume":"5"},"uris":["http://www.mendeley.com/documents/?uuid=09f44291-5398-4ea4-a1ee-a18f15d19f2d"]}],"mendeley":{"formattedCitation":"(Zulfakar, Lian, &amp; Fitria, 2020)","plainTextFormattedCitation":"(Zulfakar, Lian, &amp; Fitria, 2020)","previouslyFormattedCitation":"(Zulfakar, Lian, &amp; Fitria, 2020)"},"properties":{"noteIndex":0},"schema":"https://github.com/citation-style-language/schema/raw/master/csl-citation.json"}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3923DC" w:rsidRPr="00B265F9">
        <w:rPr>
          <w:rFonts w:ascii="Times New Roman" w:hAnsi="Times New Roman" w:cs="Times New Roman"/>
          <w:noProof/>
          <w:sz w:val="24"/>
          <w:szCs w:val="24"/>
        </w:rPr>
        <w:t>(Zulfakar, Lian, &amp; Fitria, 2020)</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w:t>
      </w:r>
      <w:r w:rsidR="006C0401" w:rsidRPr="00B265F9">
        <w:rPr>
          <w:rFonts w:ascii="Times New Roman" w:hAnsi="Times New Roman" w:cs="Times New Roman"/>
          <w:sz w:val="24"/>
          <w:szCs w:val="24"/>
        </w:rPr>
        <w:t xml:space="preserve"> </w:t>
      </w:r>
      <w:r w:rsidRPr="00B265F9">
        <w:rPr>
          <w:rFonts w:ascii="Times New Roman" w:hAnsi="Times New Roman" w:cs="Times New Roman"/>
          <w:sz w:val="24"/>
          <w:szCs w:val="24"/>
        </w:rPr>
        <w:t xml:space="preserve">Agar pembelajaran efektif, seorang guru perlu memilih strategi yang cocok dengan karakteristik siswa. Dengan begitu, siswa akan termotivasi untuk aktif dalam pembelajaran di kelas. Strategi pembelajaran mengacu pada perencanaan yang disusun untuk mengatur interaksi antara siswa, guru, dan materi pembelajaran dengan tujuan mencapai hasil belajar yang telah ditetapkan.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{"citationItems":[{"id":"ITEM-1","itemData":{"author":[{"dropping-particle":"","family":"Susanto","given":"Ahmad","non-dropping-particle":"","parse-names":false,"suffix":""}],"id":"ITEM-1","issued":{"date-parts":[["2016"]]},"publisher":"Kencana Prenada Media Group","publisher-place":"Jakarta","title":"Konsep, Strategi, dan Implementasi Manajemen Peningkatan Kinerja Guru","type":"book"},"uris":["http://www.mendeley.com/documents/?uuid=45b391bb-eb34-4fd3-b0f4-1d68ff5b95b8"]}],"mendeley":{"formattedCitation":"(Susanto, 2016)","plainTextFormattedCitation":"(Susanto, 2016)","previouslyFormattedCitation":"(Susanto, 2016)"},"properties":{"noteIndex":0},"schema":"https://github.com/citation-style-language/schema/raw/master/csl-citation.json"}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(Susanto, 2016)</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w:t>
      </w:r>
    </w:p>
    <w:p w:rsidR="000A3A16" w:rsidRPr="00B265F9" w:rsidRDefault="000A3A16" w:rsidP="006C0401">
      <w:pPr>
        <w:spacing w:after="0" w:line="240" w:lineRule="auto"/>
        <w:ind w:firstLine="709"/>
        <w:jc w:val="both"/>
        <w:rPr>
          <w:rFonts w:ascii="Times New Roman" w:hAnsi="Times New Roman" w:cs="Times New Roman"/>
          <w:sz w:val="24"/>
          <w:szCs w:val="24"/>
        </w:rPr>
      </w:pPr>
      <w:r w:rsidRPr="00B265F9">
        <w:rPr>
          <w:rFonts w:ascii="Times New Roman" w:hAnsi="Times New Roman" w:cs="Times New Roman"/>
          <w:sz w:val="24"/>
          <w:szCs w:val="24"/>
        </w:rPr>
        <w:t xml:space="preserve">Selain itu, istilah strategi pembelajaran mengacu pada jenis kegiatan pembelajaran yang dipilih dan digunakan guru dalam berbagai situasi. Jenis kegiatan ini disesuaikan dengan karakteristik siswa, kondisi sekolah, lingkungan sekitar, dan tujuan pembelajaran khusus yang ditetapkan. Gerlach &amp; Ely dalam </w:t>
      </w:r>
      <w:r w:rsidR="00E52A48" w:rsidRPr="00B265F9">
        <w:rPr>
          <w:rFonts w:ascii="Times New Roman" w:hAnsi="Times New Roman" w:cs="Times New Roman"/>
          <w:sz w:val="24"/>
          <w:szCs w:val="24"/>
        </w:rPr>
        <w:t xml:space="preserve">Badarudin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uthor":[{"dropping-particle":"","family":"Badaruddin","given":"K","non-dropping-particle":"","parse-names":false,"suffix":""}],"container-title":"Intizar","id":"ITEM-1","issue":"2","issued":{"date-parts":[["2023"]]},"page":"168-175","title":"Pengaruh Kepemimpinan Kepala Sekolah dan Budaya Kerja Guru terhadap Kinerja Guru","type":"article-journal","volume":"29"},"suppress-author":1,"uris":["http://www.mendeley.com/documents/?uuid=f460ae2e-c365-49d3-adc5-214a59077192"]}],"mendeley":{"formattedCitation":"(2023)","plainTextFormattedCitation":"(2023)","previouslyFormattedCitation":"(2023)"},"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(2023)</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xml:space="preserve"> juga mengatakan bahwa perlu adanya kaitan antara strategi pembelajaran dengan tujuan pembelajaran, agar diperoleh langkah-langkah kegiatan pembelajaran yang efektif dan efisien. Strategi pembelajaran terdiri dari metode dan teknik (prosedur) yang akan menjamin bahwa siswa akan betul-betul mencapai tujuan pembelajaran. Kata metode dan teknik sering digunakan secara bergantian. Gerlach &amp; Ely dalam penelitian oleh Santosa, dkk.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{"citationItems":[{"id":"ITEM-1","itemData":{"author":[{"dropping-particle":"","family":"Magistra","given":"S. N","non-dropping-particle":"","parse-names":false,"suffix":""},{"dropping-particle":"","family":"Santosa","given":"S","non-dropping-particle":"","parse-names":false,"suffix":""},{"dropping-particle":"","family":"Indriayu","given":"M","non-dropping-particle":"","parse-names":false,"suffix":""}],"container-title":"Dinamika Pendidikan","id":"ITEM-1","issue":"1","issued":{"date-parts":[["2021"]]},"page":"75-82","title":"Effect of self-efficacy and technostress on teacher performance through organizational commitments","type":"article-journal","volume":"16"},"suppress-author":1,"uris":["http://www.mendeley.com/documents/?uuid=551b6078-9efb-4c5c-a48c-8833beae4655"]}],"mendeley":{"formattedCitation":"(2021)","plainTextFormattedCitation":"(2021)","previouslyFormattedCitation":"(2021)"},"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(2021)</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xml:space="preserve"> menegaskan bahwa setiap kegiatan pembelajaran melibatkan penggunaan teknik atau metode tertentu. Teknik di sini merujuk pada cara atau alat yang digunakan oleh guru untuk membimbing siswa mencapai tujuan pembelajaran. Seorang guru yang efektif harus fleksibel dalam menggunakan berbagai metode secara efisien untuk mencapai tujuan pembelajaran. Kunci keberhasilan seorang guru dalam menyampaikan materi kepada siswa sangat tergantung pada metode yang dipilih. Kurangnya variasi metode pembelajaran dapat mengakibatkan pesan yang disampaikan oleh guru kurang efektif, sehingga perkembangan metode pembelajaran juga diukur dari sejauh </w:t>
      </w:r>
      <w:r w:rsidRPr="00B265F9">
        <w:rPr>
          <w:rFonts w:ascii="Times New Roman" w:hAnsi="Times New Roman" w:cs="Times New Roman"/>
          <w:sz w:val="24"/>
          <w:szCs w:val="24"/>
        </w:rPr>
        <w:lastRenderedPageBreak/>
        <w:t>mana penggunaan media yang modern oleh guru dalam menerapkan metode tersebut. Oleh karena itu, penting bagi setiap guru untuk menggunakan metode pembelajaran yang beragam sebagai bagian dari strategi pembelajaran mereka.</w:t>
      </w:r>
    </w:p>
    <w:p w:rsidR="000A3A16" w:rsidRPr="00B265F9" w:rsidRDefault="000A3A16" w:rsidP="006C0401">
      <w:pPr>
        <w:spacing w:after="0" w:line="240" w:lineRule="auto"/>
        <w:ind w:firstLine="709"/>
        <w:jc w:val="both"/>
        <w:rPr>
          <w:rFonts w:ascii="Times New Roman" w:hAnsi="Times New Roman" w:cs="Times New Roman"/>
          <w:sz w:val="24"/>
          <w:szCs w:val="24"/>
        </w:rPr>
      </w:pPr>
      <w:r w:rsidRPr="00B265F9">
        <w:rPr>
          <w:rFonts w:ascii="Times New Roman" w:hAnsi="Times New Roman" w:cs="Times New Roman"/>
          <w:sz w:val="24"/>
          <w:szCs w:val="24"/>
        </w:rPr>
        <w:t xml:space="preserve">Dalam penelitian yang dilakukan oleh Ulya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{"citationItems":[{"id":"ITEM-1","itemData":{"DOI":"10.19184/jpe.v14i1.12493","ISSN":"1907-9990","abstract":"Penelitian ini bertujuan untuk mengetahui berapa besar pengaruh kompetensi profesional guru terhadap kinerja guru di SMA Negeri 01 Kalisat. penelitian ini merupakan penelitian deskriptif dengan menggunakan pendekatan kuantitatif. Subjek penelitian ini adalah para guru PNS dan Non PNS yang terserifikasi di SMA Negeri 01 Kalisat, sedangkan informan penelitian ini adalah kepala sekolah SMA Negeri 01 Kalisat. metode pengumpulan data yang digunakan adalah metode angket, wawancara, obeservasi dan dokumentasi. Metode analisis data yang digunakan adalah analisis garis regresi sederhana berupa uji F, koefisien korelasi dan koefisien determinasi. Hasil penelitian ini menunjukkan F hitung = 213,767 &gt; F tabel = 4,113 dengan nilai α = 0,05 &gt; sig F 0,000 maka terdapat pengaruh kompetnsi profesional guru terhadap kinerja guru di SMA Negeri Kalisat. hasil koefisien korelasi menunjukkan angka 0,925 yang artinya hubungan antara variabel kompetensi profesional guru dengan kinerja guru di SMA Negeri 01 Kalisat sangat kuat. Hasil koefisien determinasi menunjukkan besarnya persentase pengaruh kompetensi profesional guru terhadap kinerja guru di SMA Negeri 01 Kalisat ialah sebesar 85,6%. Sedangkan 14,4% sisanya ialah dipengaruhi oleh faktor-faktor lain yang tidak diteliti dalam penelitian ini.","author":[{"dropping-particle":"","family":"Immah","given":"Faizzatul","non-dropping-particle":"","parse-names":false,"suffix":""},{"dropping-particle":"","family":"Sukidin","given":"Sukidin","non-dropping-particle":"","parse-names":false,"suffix":""},{"dropping-particle":"","family":"Kartini","given":"Titin","non-dropping-particle":"","parse-names":false,"suffix":""}],"container-title":"JURNAL PENDIDIKAN EKONOMI: Jurnal Ilmiah Ilmu Pendidikan, Ilmu Ekonomi dan Ilmu Sosial","id":"ITEM-1","issue":"1","issued":{"date-parts":[["2020"]]},"page":"253","title":"Pengaruh Kompetensi Profesional Guru Terhadap Kinerja Guru Di Sma Negeri 01 Kalisat Tahun Pelajaran 2018/2019","type":"article-journal","volume":"14"},"suppress-author":1,"uris":["http://www.mendeley.com/documents/?uuid=a3500ae7-b77c-41ff-a508-748d68b469fe"]}],"mendeley":{"formattedCitation":"(2020)","plainTextFormattedCitation":"(2020)","previouslyFormattedCitation":"(2020)"},"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(2020)</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xml:space="preserve"> Surakhmad menyatakan bahwa metode adalah metode yang berfungsi sebagai alat untuk mencapai tujuan, baik dalam pengajaran guru maupun pembelajaran siswa. Keefektifan pencapaian tujuan bergantung pada kualitas metode yang digunakan. Namun, penting untuk membedakan antara teknik dan metode. Metode lebih bersifat prosedural, sementara teknik lebih berfokus pada implementasi atau pelaksanaan yang sebenarnya dilakukan, terutama kegiatan yang dillaksanakan guru dalam rangka mencapai tujuan pembelajaran. Dua guru yang menggunakan metode ceramah yang sama mungkin memiliki hasil yang berbeda karena cara mereka melakukannya. Ini menunjukkan bahwa setiap guru mungkin memiliki pendekatan unik untuk menerapkan pendekatan yang sama. Menurut Suryani dan Agung dalam penelitian yang dilakukan oleh Silitonga dkk.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{"citationItems":[{"id":"ITEM-1","itemData":{"author":[{"dropping-particle":"","family":"Syaadah","given":"R","non-dropping-particle":"","parse-names":false,"suffix":""},{"dropping-particle":"","family":"Asy Ary","given":"M. H","non-dropping-particle":"Al","parse-names":false,"suffix":""},{"dropping-particle":"","family":"Silitonga","given":"N","non-dropping-particle":"","parse-names":false,"suffix":""},{"dropping-particle":"","family":"Rangkuty","given":"S. F","non-dropping-particle":"","parse-names":false,"suffix":""}],"container-title":"PEMA: Jurnal Pendidikan Dan Pengabdian Kepada Masyarakat","id":"ITEM-1","issue":"2","issued":{"date-parts":[["2022"]]},"page":"125–131","title":"Pendidikan Formal, Pendidikan Non-Formal dan Pendidikan Informal","type":"article-journal","volume":"2"},"suppress-author":1,"uris":["http://www.mendeley.com/documents/?uuid=38bba99e-8f48-453c-b99b-649651bb8ae3"]}],"mendeley":{"formattedCitation":"(2022)","plainTextFormattedCitation":"(2022)","previouslyFormattedCitation":"(2022)"},"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(2022)</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xml:space="preserve"> ada perbedaan antara strategi dan metode pembelajaran. Strategi pembelajaran merupakan konsep secara umum yang belum diimplementasikan ke dalam kelas, sementara metode pembelajaran merujuk pada cara konkret untuk menerapkan strategi-strategi tersebut dalam proses pembelajaran. Strategi dapat dianggap sebagai rencana operasional untuk mencapai suatu tujuan, sementara metode adalah cara yang digunakan untuk mencapainya. Dalam konteks kegiatan pembelajaran saat ini, kurikulum menawarkan beberapa pilihan metode yang dapat digunakan oleh guru, seperti metode studi kasus, demonstrasi, discovery, jigsaw, diskusi kelompok, bermain peran, tugas proyek, dan kunjung karya.</w:t>
      </w:r>
      <w:r w:rsidR="006C0401" w:rsidRPr="00B265F9">
        <w:rPr>
          <w:rFonts w:ascii="Times New Roman" w:hAnsi="Times New Roman" w:cs="Times New Roman"/>
          <w:sz w:val="24"/>
          <w:szCs w:val="24"/>
        </w:rPr>
        <w:t xml:space="preserve"> </w:t>
      </w:r>
      <w:r w:rsidRPr="00B265F9">
        <w:rPr>
          <w:rFonts w:ascii="Times New Roman" w:hAnsi="Times New Roman" w:cs="Times New Roman"/>
          <w:sz w:val="24"/>
          <w:szCs w:val="24"/>
        </w:rPr>
        <w:t xml:space="preserve">Peningkatan kualitas guru di Indonesia harus menjadi fokus utama untuk mempersiapkan tenaga pengajar yang kompeten dan memiliki keterampilan yang tinggi. Guru memegang peran kunci dalam meningkatkan mutu pendidikan, menjadi elemen terdepan dalam menentukan standar pendidikan. Menurut Sahertian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{"citationItems":[{"id":"ITEM-1","itemData":{"author":[{"dropping-particle":"","family":"Sahertian","given":"Piet A","non-dropping-particle":"","parse-names":false,"suffix":""}],"id":"ITEM-1","issued":{"date-parts":[["2018"]]},"publisher":"Rineka Cipta","publisher-place":"Jakarta","title":"Konsep Dasar dan Teknik Supervisi Pendidikan Dalam Rangka Pengembangan Sumber Daya Manusia","type":"book"},"suppress-author":1,"uris":["http://www.mendeley.com/documents/?uuid=683f6f42-f7c8-4251-af44-106f8567a2bb"]}],"mendeley":{"formattedCitation":"(2018)","plainTextFormattedCitation":"(2018)","previouslyFormattedCitation":"(2018)"},"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(2018)</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xml:space="preserve"> guru memerlukan bimbingan dari supervisor pendidikan untuk memahami program-program operasional dengan lebih baik. Supervisor bertanggung jawab membantu guru-guru dalam memahami program-program tersebut agar dapat diterapkan dengan efektif. Oleh karena itu, keberadaan supervisor dalam sistem pendidikan sangatlah penting.</w:t>
      </w:r>
    </w:p>
    <w:p w:rsidR="000A3A16" w:rsidRPr="00B265F9" w:rsidRDefault="000A3A16" w:rsidP="006C0401">
      <w:pPr>
        <w:spacing w:after="0" w:line="240" w:lineRule="auto"/>
        <w:ind w:firstLine="709"/>
        <w:jc w:val="both"/>
        <w:rPr>
          <w:rFonts w:ascii="Times New Roman" w:hAnsi="Times New Roman" w:cs="Times New Roman"/>
          <w:sz w:val="24"/>
          <w:szCs w:val="24"/>
        </w:rPr>
      </w:pPr>
      <w:r w:rsidRPr="00B265F9">
        <w:rPr>
          <w:rFonts w:ascii="Times New Roman" w:hAnsi="Times New Roman" w:cs="Times New Roman"/>
          <w:sz w:val="24"/>
          <w:szCs w:val="24"/>
        </w:rPr>
        <w:t>Supervisi akademik merupakan proses bimbingan yang dilakukan oleh kepala sekolah terhadap para guru dengan tujuan meningkatkan profesionalisme mereka, terutama dalam pelaksanaan proses pembelajaran. Kepala sekolah perlu memiliki keterampilan yang cukup untuk melakukan supervisi akademik terhadap guru-guru demi meningkatkan kualitas pembelajaran, karena supervisi akademik memiliki dampak langsung pada kinerja guru. Dengan penerapan yang efektif, supervisi akademik dapat berperan secara signifikan dalam meningkatkan kualitas pembelajaran sehingga guru dapat bekerja dengan profesional, yang pada gilirannya akan meningkatkan mutu pendidikan di sekolah tersebut. Kepala sekolah, sebagai pemangku kepentingan dalam pendidikan, memiliki tanggung jawab untuk memastikan penyelenggaraan pendidikan sesuai dengan fungsi mereka, termasuk memiliki kompetensi dalam supervisi untuk meningkatkan profesionalisme guru, sebagaimana diatur dalam Peraturan Menteri Arah Pendidikan dan Kebudayaan Republik Indonesia Nomor 58 Tahun 2017</w:t>
      </w:r>
      <w:r w:rsidR="00E52A48" w:rsidRPr="00B265F9">
        <w:rPr>
          <w:rFonts w:ascii="Times New Roman" w:hAnsi="Times New Roman" w:cs="Times New Roman"/>
          <w:sz w:val="24"/>
          <w:szCs w:val="24"/>
        </w:rPr>
        <w:t xml:space="preserve">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{"citationItems":[{"id":"ITEM-1","itemData":{"abstract":"Tujuan dari Penelitian ini adalah menggambarkan manajemen kinerja guru Sekolah Dasar yang secara konseptual dirumuskan ke dalam tiga komponen esensial, yaitu utama (core performance), unsur pendukung (supporting elements), dan faktor kepemimpinan kepala sekolah (school principalship as prime mover) sebagai satu kesatuan di dalam manajemen kinerja guru. Metode penelitian ini menggunakan pendekatan kualitatif dengan instrumen pengumpulan datanya berupa observasi, wawancara, dan studi dokumentasi, sedangkan Sumber datanya adalah guru kelas dan Kepala Sekolah Dasar yang tersebar di kluster 1 dan kluster 2 wilayah Kabupaten Sukabumi. Hasil penelitian menunjukkan bahwa keterlaksanaan manajemen kinerja guru Sekolah Dasar yang mempertimbangkan unsur utama, unsur pendukung, dan fungsi kepemimpinan kepala sekolah diyakini dapat menjamin efektivitas keterlaksanaan proses dan hasil pembelajaran serta terdapat temuan tidak optimalnya hasil kinerja yang meliputi kurikulum sebagai sumber kompetensi, pemaknaan kompetensi oleh guru, tampilan kinerja guru yang kurang baik, kelengkapan perangkat pembelajaran, penugasan guru tidak jelas, faktor eksternal yang menghambat motivasi guru, kondisi kerja tidak kondusif, tidak optimalnya kegiatan supervisi, pengembangan profesi, dan evaluasi kerja, serta terbatasnya sumber pembiayaan. Sedangkan kepala sekolah belum memfungsikan kepemimpinannya sebagai prime mover.","author":[{"dropping-particle":"","family":"Sudrajat","given":"","non-dropping-particle":"","parse-names":false,"suffix":""}],"container-title":"Jurnal Administrasi Pendidikan","id":"ITEM-1","issue":"1","issued":{"date-parts":[["2018"]]},"title":"Manajemen Kinerja Guru Sekolah Dasar","type":"article-journal","volume":"25"},"uris":["http://www.mendeley.com/documents/?uuid=28829be2-4bdc-4e3f-b7d3-927f3f493bda"]}],"mendeley":{"formattedCitation":"(Sudrajat, 2018)","plainTextFormattedCitation":"(Sudrajat, 2018)","previouslyFormattedCitation":"(Sudrajat, 2018)"},"properties":{"noteIndex":0},"schema":"https://github.com/citation-style-language/schema/raw/master/csl-citation.json"}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(Sudrajat, 2018)</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w:t>
      </w:r>
      <w:r w:rsidR="006C0401" w:rsidRPr="00B265F9">
        <w:rPr>
          <w:rFonts w:ascii="Times New Roman" w:hAnsi="Times New Roman" w:cs="Times New Roman"/>
          <w:sz w:val="24"/>
          <w:szCs w:val="24"/>
        </w:rPr>
        <w:t xml:space="preserve"> </w:t>
      </w:r>
      <w:r w:rsidRPr="00B265F9">
        <w:rPr>
          <w:rFonts w:ascii="Times New Roman" w:hAnsi="Times New Roman" w:cs="Times New Roman"/>
          <w:sz w:val="24"/>
          <w:szCs w:val="24"/>
        </w:rPr>
        <w:t>Menurut Wahjosumidjo (1999) yang dikutip dalam Sanusi (2022), kepala sekolah adalah seorang pendidik yang bertanggung jawab atas pengelolaan suatu institusi pendidikan di mana proses pembelajaran terjadi atau di mana interaksi antara guru dan murid dalam proses pengajaran berlangsung. Sebagai pemimpin, kepala sekolah memiliki peran penting yang mencakup kegiatan evaluasi.</w:t>
      </w:r>
    </w:p>
    <w:p w:rsidR="000A3A16" w:rsidRPr="00B265F9" w:rsidRDefault="000A3A16" w:rsidP="006C0401">
      <w:pPr>
        <w:spacing w:after="0" w:line="240" w:lineRule="auto"/>
        <w:ind w:firstLine="709"/>
        <w:jc w:val="both"/>
        <w:rPr>
          <w:rFonts w:ascii="Times New Roman" w:hAnsi="Times New Roman" w:cs="Times New Roman"/>
          <w:sz w:val="24"/>
          <w:szCs w:val="24"/>
        </w:rPr>
      </w:pPr>
      <w:r w:rsidRPr="00B265F9">
        <w:rPr>
          <w:rFonts w:ascii="Times New Roman" w:hAnsi="Times New Roman" w:cs="Times New Roman"/>
          <w:sz w:val="24"/>
          <w:szCs w:val="24"/>
        </w:rPr>
        <w:t xml:space="preserve">Menurut Peraturan Menteri Pendidikan Nasional Nomor 13 Tahun 2007, kompetensi kepala sekolah mencakup aspek kepribadian, manajemen, kewirausahaan, supervisi, dan sosial. Hal ini sejalan dengan pandangan Suhardiman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{"citationItems":[{"id":"ITEM-1","itemData":{"author":[{"dropping-particle":"","family":"Suharsaputra","given":"","non-dropping-particle":"","parse-names":false,"suffix":""}],"id":"ITEM-1","issued":{"date-parts":[["2018"]]},"publisher":"PT Refiika Aditama","publisher-place":"Bandung","title":"Supervisi Pendidikan- Blended","type":"book"},"suppress-author":1,"uris":["http://www.mendeley.com/documents/?uuid=4ab85507-809b-4dc0-874b-db832b39123c"]}],"mendeley":{"formattedCitation":"(2018)","plainTextFormattedCitation":"(2018)","previouslyFormattedCitation":"(2018)"},"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(2018)</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xml:space="preserve"> yang juga mengidentifikasi kompetensi kepala sekolah dalam bidang kepribadian, manajemen, kewirausahaan, supervisi, dan sosial. Kepala sekolah bertanggung jawab untuk menciptakan komunitas siswa yang baik. Peran mereka sebagai manajer, administrator, supervisor, dan pemimpin mencerminkan tanggung jawab mereka dalam mengelola dan menginnovasi sekolah. Sebagai supervisor, kepala sekolah melakukan kegiatan supervisi sebagai upaya profesional untuk meningkatkan kualitas sekolah secara keseluruhan. Fungsi kepemimpinan kepala sekolah dalam meningkatkan mutu pendidikan antara lain mencakup kemampuan komunikasi, motivasi, dan keterlibatan pribadi, yang semuanya berkontribusi pada upaya meningkatkan mutu pendidikan di lembaga yang dipimpinnya.</w:t>
      </w:r>
    </w:p>
    <w:p w:rsidR="000A3A16" w:rsidRPr="00B265F9" w:rsidRDefault="000A3A16" w:rsidP="006C0401">
      <w:pPr>
        <w:spacing w:after="0" w:line="240" w:lineRule="auto"/>
        <w:ind w:firstLine="709"/>
        <w:jc w:val="both"/>
        <w:rPr>
          <w:rFonts w:ascii="Times New Roman" w:hAnsi="Times New Roman" w:cs="Times New Roman"/>
          <w:sz w:val="24"/>
          <w:szCs w:val="24"/>
        </w:rPr>
      </w:pPr>
      <w:r w:rsidRPr="00B265F9">
        <w:rPr>
          <w:rFonts w:ascii="Times New Roman" w:hAnsi="Times New Roman" w:cs="Times New Roman"/>
          <w:sz w:val="24"/>
          <w:szCs w:val="24"/>
        </w:rPr>
        <w:t>Hasil evaluasi PISA memberikan kontribusi penting dalam penilaian dan perbaikan kualitas pendidikan di Indonesia, yang akan menjadi prioritas pemerintah dalam lima tahun mendatang. Fokus utama adalah pada peningkatan kompetensi guna menghadapi tuntutan zaman ini. Menurut Nadiem (detik.com, 3/12/2019), masalah kompetensi guru adalah persoalan serius, di mana kompetensi mereka masih jauh dari standar yang diharapkan, seperti terlihat dari hasil Uji Kompetensi Guru (UKG) yang menunjukkan rata-rata nilai di bawah 5.</w:t>
      </w:r>
      <w:r w:rsidR="006C0401" w:rsidRPr="00B265F9">
        <w:rPr>
          <w:rFonts w:ascii="Times New Roman" w:hAnsi="Times New Roman" w:cs="Times New Roman"/>
          <w:sz w:val="24"/>
          <w:szCs w:val="24"/>
        </w:rPr>
        <w:t xml:space="preserve"> </w:t>
      </w:r>
      <w:r w:rsidRPr="00B265F9">
        <w:rPr>
          <w:rFonts w:ascii="Times New Roman" w:hAnsi="Times New Roman" w:cs="Times New Roman"/>
          <w:sz w:val="24"/>
          <w:szCs w:val="24"/>
        </w:rPr>
        <w:t>Diperlukan pendampingan yang efektif dari seorang kepala sekolah sebagai pemimpin, yang salah satunya dilakukan melalui pelaksanaan supervisi akademik. Tujuannya utamanya adalah untuk memahami bagaimana guru dapat   mengimplementasikan metode pembelajaran di dalam kelas sehingga dapat menyampaikan pengetahuan kepada siswa dengan efektif.</w:t>
      </w:r>
      <w:r w:rsidR="006C0401" w:rsidRPr="00B265F9">
        <w:rPr>
          <w:rFonts w:ascii="Times New Roman" w:hAnsi="Times New Roman" w:cs="Times New Roman"/>
          <w:sz w:val="24"/>
          <w:szCs w:val="24"/>
        </w:rPr>
        <w:t xml:space="preserve"> </w:t>
      </w:r>
      <w:r w:rsidRPr="00B265F9">
        <w:rPr>
          <w:rFonts w:ascii="Times New Roman" w:hAnsi="Times New Roman" w:cs="Times New Roman"/>
          <w:sz w:val="24"/>
          <w:szCs w:val="24"/>
        </w:rPr>
        <w:t>Supervisi akademik sering dianggap sebagai beban tambahan bagi guru, terutama ketika kepala sekolah sebagai pemimpin di sekolah bertindak sebagai pengawasnya. Sebelum pelaksanaan supervisi akademik, guru-guru umumnya sibuk menyiapkan metode pembelajaran yang akan digunakan selama proses tersebut.</w:t>
      </w:r>
      <w:r w:rsidR="006C0401" w:rsidRPr="00B265F9">
        <w:rPr>
          <w:rFonts w:ascii="Times New Roman" w:hAnsi="Times New Roman" w:cs="Times New Roman"/>
          <w:sz w:val="24"/>
          <w:szCs w:val="24"/>
        </w:rPr>
        <w:t xml:space="preserve"> </w:t>
      </w:r>
      <w:r w:rsidRPr="00B265F9">
        <w:rPr>
          <w:rFonts w:ascii="Times New Roman" w:hAnsi="Times New Roman" w:cs="Times New Roman"/>
          <w:sz w:val="24"/>
          <w:szCs w:val="24"/>
        </w:rPr>
        <w:t xml:space="preserve">Dalam pengalaman penelitian di sekolah tempat peneliti mengajar, teramati bahwa saat melakukan supervisi oleh kepala sekolah atau guru senior, guru-guru menggunakan beragam metode pembelajaran dan memanfaatkan teknologi seperti laptop dan proyektor. </w:t>
      </w:r>
    </w:p>
    <w:p w:rsidR="000A3A16" w:rsidRPr="00B265F9" w:rsidRDefault="000A3A16" w:rsidP="006C0401">
      <w:pPr>
        <w:spacing w:after="0" w:line="240" w:lineRule="auto"/>
        <w:ind w:firstLine="709"/>
        <w:jc w:val="both"/>
        <w:rPr>
          <w:rFonts w:ascii="Times New Roman" w:hAnsi="Times New Roman" w:cs="Times New Roman"/>
          <w:sz w:val="24"/>
          <w:szCs w:val="24"/>
        </w:rPr>
      </w:pPr>
    </w:p>
    <w:p w:rsidR="000A3A16" w:rsidRPr="00B265F9" w:rsidRDefault="000A3A16" w:rsidP="000A3A16">
      <w:pPr>
        <w:spacing w:after="0" w:line="240" w:lineRule="auto"/>
        <w:jc w:val="both"/>
        <w:rPr>
          <w:rFonts w:ascii="Times New Roman" w:hAnsi="Times New Roman" w:cs="Times New Roman"/>
          <w:b/>
          <w:bCs/>
          <w:sz w:val="24"/>
          <w:szCs w:val="24"/>
        </w:rPr>
      </w:pPr>
      <w:r w:rsidRPr="00B265F9">
        <w:rPr>
          <w:rFonts w:ascii="Times New Roman" w:hAnsi="Times New Roman" w:cs="Times New Roman"/>
          <w:b/>
          <w:bCs/>
          <w:sz w:val="24"/>
          <w:szCs w:val="24"/>
        </w:rPr>
        <w:t>METODE PENELITIAN</w:t>
      </w:r>
    </w:p>
    <w:p w:rsidR="000A3A16" w:rsidRPr="00B265F9" w:rsidRDefault="0059405B" w:rsidP="006C0401">
      <w:pPr>
        <w:spacing w:after="0" w:line="240" w:lineRule="auto"/>
        <w:ind w:firstLine="720"/>
        <w:jc w:val="both"/>
        <w:rPr>
          <w:rFonts w:ascii="Times New Roman" w:hAnsi="Times New Roman" w:cs="Times New Roman"/>
          <w:sz w:val="24"/>
          <w:szCs w:val="24"/>
        </w:rPr>
      </w:pPr>
      <w:r w:rsidRPr="00B265F9">
        <w:rPr>
          <w:rFonts w:ascii="Times New Roman" w:hAnsi="Times New Roman" w:cs="Times New Roman"/>
          <w:sz w:val="24"/>
          <w:szCs w:val="24"/>
        </w:rPr>
        <w:t>Penelitian ini dilakukan di beberapa SMA Negeri yang terletak di Kecamatan Sungai Keruh, Kabupaten Musi Banyuasin, yaitu SMA Negeri 1 Sungai Keruh di jalan Desa Tebing Bulang, SMA Negeri 2 Sungai Keruh di Desa Jirak, dan SMA Negeri 3 Sungai Keruh di Desa Rukun Rahayu. Penelitian dilaksanakan pada Januari – Juni 2024. Dalam penelitian ini, jenis penelitian yang digunakan adalah metode kuantitatif</w:t>
      </w:r>
      <w:r w:rsidR="00E52A48" w:rsidRPr="00B265F9">
        <w:rPr>
          <w:rFonts w:ascii="Times New Roman" w:hAnsi="Times New Roman" w:cs="Times New Roman"/>
          <w:sz w:val="24"/>
          <w:szCs w:val="24"/>
        </w:rPr>
        <w:t xml:space="preserve">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{"citationItems":[{"id":"ITEM-1","itemData":{"author":[{"dropping-particle":"","family":"Suharsimi","given":"Arikunto","non-dropping-particle":"","parse-names":false,"suffix":""}],"id":"ITEM-1","issued":{"date-parts":[["2018"]]},"publisher":"Bina Aksara","publisher-place":"Jakarta","title":"Program Pendidikan","type":"book"},"uris":["http://www.mendeley.com/documents/?uuid=db2eb31b-2c99-40fc-9eb4-0c5edb2c8725"]}],"mendeley":{"formattedCitation":"(Suharsimi, 2018)","plainTextFormattedCitation":"(Suharsimi, 2018)","previouslyFormattedCitation":"(Suharsimi, 2018)"},"properties":{"noteIndex":0},"schema":"https://github.com/citation-style-language/schema/raw/master/csl-citation.json"}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(Suharsimi, 2018)</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Populasi dan sampel dalam penelitian ini terdiri dari 76 guru di SMA Negeri se-Kecamatan Sungai Keruh Kabupaten Musi Banyuasin. Metode pengumpulan data dalam penelitian ini, peneliti menggunakan metode kuesioner (angket), dokumentasi, dan observasi</w:t>
      </w:r>
      <w:r w:rsidR="00E52A48" w:rsidRPr="00B265F9">
        <w:rPr>
          <w:rFonts w:ascii="Times New Roman" w:hAnsi="Times New Roman" w:cs="Times New Roman"/>
          <w:sz w:val="24"/>
          <w:szCs w:val="24"/>
        </w:rPr>
        <w:t xml:space="preserve">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{"citationItems":[{"id":"ITEM-1","itemData":{"author":[{"dropping-particle":"","family":"Sugiyono.","given":"","non-dropping-particle":"","parse-names":false,"suffix":""}],"id":"ITEM-1","issued":{"date-parts":[["2018"]]},"publisher":"PT Alfabet.","publisher-place":"Bandung","title":"Metode Penelitian Kuantitatif, Kualitatif dan R&amp;D","type":"book"},"uris":["http://www.mendeley.com/documents/?uuid=ccdcf32b-5813-4b91-ad8e-49b90bbc87ec"]}],"mendeley":{"formattedCitation":"(Sugiyono., 2018)","plainTextFormattedCitation":"(Sugiyono., 2018)","previouslyFormattedCitation":"(Sugiyono., 2018)"},"properties":{"noteIndex":0},"schema":"https://github.com/citation-style-language/schema/raw/master/csl-citation.json"}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(Sugiyono., 2018)</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rPr>
        <w:t xml:space="preserve">. </w:t>
      </w:r>
      <w:r w:rsidR="00C724CD" w:rsidRPr="00B265F9">
        <w:rPr>
          <w:rFonts w:ascii="Times New Roman" w:hAnsi="Times New Roman" w:cs="Times New Roman"/>
          <w:sz w:val="24"/>
          <w:szCs w:val="24"/>
        </w:rPr>
        <w:t xml:space="preserve"> Uji coba instrumen menggunakan uji validitas dan reliabilitas. </w:t>
      </w:r>
      <w:r w:rsidR="00FF31C8" w:rsidRPr="00B265F9">
        <w:rPr>
          <w:rFonts w:ascii="Times New Roman" w:hAnsi="Times New Roman" w:cs="Times New Roman"/>
          <w:sz w:val="24"/>
          <w:szCs w:val="24"/>
        </w:rPr>
        <w:t>Uji prasyarat analisis menggunakan Uji Linearitas, Uji Multikolinearitas, Uji Heterokedasitas, Uji Autokorelasi</w:t>
      </w:r>
      <w:r w:rsidR="00E52A48" w:rsidRPr="00B265F9">
        <w:rPr>
          <w:rFonts w:ascii="Times New Roman" w:hAnsi="Times New Roman" w:cs="Times New Roman"/>
          <w:sz w:val="24"/>
          <w:szCs w:val="24"/>
        </w:rPr>
        <w:t xml:space="preserve"> </w:t>
      </w:r>
      <w:r w:rsidR="00084F2E" w:rsidRPr="00B265F9">
        <w:rPr>
          <w:rFonts w:ascii="Times New Roman" w:hAnsi="Times New Roman" w:cs="Times New Roman"/>
          <w:sz w:val="24"/>
          <w:szCs w:val="24"/>
        </w:rPr>
        <w:fldChar w:fldCharType="begin" w:fldLock="1"/>
      </w:r>
      <w:r w:rsidR="00E52A48" w:rsidRPr="00B265F9">
        <w:rPr>
          <w:rFonts w:ascii="Times New Roman" w:hAnsi="Times New Roman" w:cs="Times New Roman"/>
          <w:sz w:val="24"/>
          <w:szCs w:val="24"/>
        </w:rPr>
        <w:instrText>ADDIN CSL_CITATION {"citationItems":[{"id":"ITEM-1","itemData":{"abstract":"It was explained that the framework of thinking is the rationale that contains a combination of theory and facts, observations, and literature review, which will be used as the basis for research activities. In this definition, the framework of thinking is made more identical to scientific writing. Usually it has started to be prepared before carrying out research activities which contain all the research variables to be carried out. the meaning of thinking can then be explained or described in the form of an interconnected arrangement of charts, or flowcharts. So that from different sources, the framework is defined as a diagram that outlines the logical flow of a study. So that the frame of mind is basically compiling all variables or everything that will later help carry out research properly and correctly. Meanwhile, in general writing, such as non-scientific writing. Make think contains the flow of all the problems that will be told in the written work that is made. Starting from the search, then the cause of the conflict, then the conflict resolution process, and the ending or closing. Everything is listed in the frame of mind.","author":[{"dropping-particle":"","family":"Syahputri","given":"Addini Zahra","non-dropping-particle":"","parse-names":false,"suffix":""},{"dropping-particle":"Della","family":"Fallenia","given":"Fay","non-dropping-particle":"","parse-names":false,"suffix":""},{"dropping-particle":"","family":"Syafitri","given":"Ramadani","non-dropping-particle":"","parse-names":false,"suffix":""}],"container-title":"Tarbiyah: Jurnal Ilmu Pendidikan dan Pengajaran","id":"ITEM-1","issue":"1","issued":{"date-parts":[["2023"]]},"page":"160-166","title":"Kerangka berfikir penelitian kuantitatif","type":"article-journal","volume":"2"},"uris":["http://www.mendeley.com/documents/?uuid=8bce29f5-5d16-421b-918a-8a0bc1d6345d"]}],"mendeley":{"formattedCitation":"(Syahputri, Fallenia, &amp; Syafitri, 2023)","plainTextFormattedCitation":"(Syahputri, Fallenia, &amp; Syafitri, 2023)","previouslyFormattedCitation":"(Syahputri, Fallenia, &amp; Syafitri, 2023)"},"properties":{"noteIndex":0},"schema":"https://github.com/citation-style-language/schema/raw/master/csl-citation.json"}</w:instrText>
      </w:r>
      <w:r w:rsidR="00084F2E" w:rsidRPr="00B265F9">
        <w:rPr>
          <w:rFonts w:ascii="Times New Roman" w:hAnsi="Times New Roman" w:cs="Times New Roman"/>
          <w:sz w:val="24"/>
          <w:szCs w:val="24"/>
        </w:rPr>
        <w:fldChar w:fldCharType="separate"/>
      </w:r>
      <w:r w:rsidR="00E52A48" w:rsidRPr="00B265F9">
        <w:rPr>
          <w:rFonts w:ascii="Times New Roman" w:hAnsi="Times New Roman" w:cs="Times New Roman"/>
          <w:noProof/>
          <w:sz w:val="24"/>
          <w:szCs w:val="24"/>
        </w:rPr>
        <w:t>(Syahputri, Fallenia, &amp; Syafitri, 2023)</w:t>
      </w:r>
      <w:r w:rsidR="00084F2E" w:rsidRPr="00B265F9">
        <w:rPr>
          <w:rFonts w:ascii="Times New Roman" w:hAnsi="Times New Roman" w:cs="Times New Roman"/>
          <w:sz w:val="24"/>
          <w:szCs w:val="24"/>
        </w:rPr>
        <w:fldChar w:fldCharType="end"/>
      </w:r>
      <w:r w:rsidR="00FF31C8" w:rsidRPr="00B265F9">
        <w:rPr>
          <w:rFonts w:ascii="Times New Roman" w:hAnsi="Times New Roman" w:cs="Times New Roman"/>
          <w:sz w:val="24"/>
          <w:szCs w:val="24"/>
        </w:rPr>
        <w:t>. Teknik analisis data menggunakan uji t, uji F, Analisis Regresi Sederhana dan Regresi Berganda.</w:t>
      </w:r>
    </w:p>
    <w:p w:rsidR="00FF31C8" w:rsidRPr="00B265F9" w:rsidRDefault="00FF31C8" w:rsidP="00FF31C8">
      <w:pPr>
        <w:spacing w:after="0" w:line="240" w:lineRule="auto"/>
        <w:jc w:val="both"/>
        <w:rPr>
          <w:rFonts w:ascii="Times New Roman" w:hAnsi="Times New Roman" w:cs="Times New Roman"/>
          <w:sz w:val="24"/>
          <w:szCs w:val="24"/>
        </w:rPr>
      </w:pPr>
    </w:p>
    <w:p w:rsidR="00FF31C8" w:rsidRPr="00B265F9" w:rsidRDefault="00FF31C8" w:rsidP="00FF31C8">
      <w:pPr>
        <w:spacing w:after="0" w:line="240" w:lineRule="auto"/>
        <w:jc w:val="both"/>
        <w:rPr>
          <w:rFonts w:ascii="Times New Roman" w:hAnsi="Times New Roman" w:cs="Times New Roman"/>
          <w:b/>
          <w:bCs/>
          <w:sz w:val="24"/>
          <w:szCs w:val="24"/>
        </w:rPr>
      </w:pPr>
      <w:r w:rsidRPr="00B265F9">
        <w:rPr>
          <w:rFonts w:ascii="Times New Roman" w:hAnsi="Times New Roman" w:cs="Times New Roman"/>
          <w:b/>
          <w:bCs/>
          <w:sz w:val="24"/>
          <w:szCs w:val="24"/>
        </w:rPr>
        <w:t xml:space="preserve">HASIL </w:t>
      </w:r>
      <w:r w:rsidR="006C0401" w:rsidRPr="00B265F9">
        <w:rPr>
          <w:rFonts w:ascii="Times New Roman" w:hAnsi="Times New Roman" w:cs="Times New Roman"/>
          <w:b/>
          <w:bCs/>
          <w:sz w:val="24"/>
          <w:szCs w:val="24"/>
        </w:rPr>
        <w:t xml:space="preserve">PENELITIAN </w:t>
      </w:r>
      <w:r w:rsidRPr="00B265F9">
        <w:rPr>
          <w:rFonts w:ascii="Times New Roman" w:hAnsi="Times New Roman" w:cs="Times New Roman"/>
          <w:b/>
          <w:bCs/>
          <w:sz w:val="24"/>
          <w:szCs w:val="24"/>
        </w:rPr>
        <w:t>DAN PEMBAHASAN</w:t>
      </w:r>
    </w:p>
    <w:p w:rsidR="006C0401" w:rsidRPr="00B265F9" w:rsidRDefault="006C0401" w:rsidP="00FF31C8">
      <w:pPr>
        <w:spacing w:after="0" w:line="240" w:lineRule="auto"/>
        <w:jc w:val="both"/>
        <w:rPr>
          <w:rFonts w:ascii="Times New Roman" w:hAnsi="Times New Roman" w:cs="Times New Roman"/>
          <w:b/>
          <w:bCs/>
          <w:sz w:val="24"/>
          <w:szCs w:val="24"/>
        </w:rPr>
      </w:pPr>
    </w:p>
    <w:p w:rsidR="006C0401" w:rsidRPr="00E725DA" w:rsidRDefault="006C0401" w:rsidP="006C0401">
      <w:pPr>
        <w:spacing w:after="0" w:line="240" w:lineRule="auto"/>
        <w:jc w:val="center"/>
        <w:rPr>
          <w:rFonts w:ascii="Times New Roman" w:hAnsi="Times New Roman" w:cs="Times New Roman"/>
          <w:b/>
          <w:bCs/>
        </w:rPr>
      </w:pPr>
      <w:r w:rsidRPr="00E725DA">
        <w:rPr>
          <w:rFonts w:ascii="Times New Roman" w:hAnsi="Times New Roman" w:cs="Times New Roman"/>
          <w:b/>
          <w:bCs/>
        </w:rPr>
        <w:t>Tabel 1.</w:t>
      </w:r>
    </w:p>
    <w:p w:rsidR="006C0401" w:rsidRPr="00E725DA" w:rsidRDefault="006C0401" w:rsidP="006C0401">
      <w:pPr>
        <w:spacing w:after="0" w:line="240" w:lineRule="auto"/>
        <w:jc w:val="center"/>
        <w:rPr>
          <w:rFonts w:ascii="Times New Roman" w:hAnsi="Times New Roman" w:cs="Times New Roman"/>
          <w:b/>
          <w:bCs/>
          <w:color w:val="010205"/>
        </w:rPr>
      </w:pPr>
      <w:r w:rsidRPr="00E725DA">
        <w:rPr>
          <w:rFonts w:ascii="Times New Roman" w:hAnsi="Times New Roman" w:cs="Times New Roman"/>
          <w:b/>
          <w:bCs/>
          <w:color w:val="010205"/>
        </w:rPr>
        <w:t>Kepemimpinan</w:t>
      </w:r>
    </w:p>
    <w:p w:rsidR="006C0401" w:rsidRPr="00E725DA" w:rsidRDefault="006C0401" w:rsidP="006C0401">
      <w:pPr>
        <w:spacing w:after="0" w:line="240" w:lineRule="auto"/>
        <w:jc w:val="center"/>
        <w:rPr>
          <w:rFonts w:ascii="Times New Roman" w:hAnsi="Times New Roman" w:cs="Times New Roman"/>
          <w:b/>
          <w:bCs/>
        </w:rPr>
      </w:pPr>
    </w:p>
    <w:tbl>
      <w:tblPr>
        <w:tblW w:w="7553" w:type="dxa"/>
        <w:jc w:val="center"/>
        <w:tblInd w:w="120"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425"/>
        <w:gridCol w:w="1533"/>
        <w:gridCol w:w="996"/>
        <w:gridCol w:w="1262"/>
        <w:gridCol w:w="1393"/>
        <w:gridCol w:w="972"/>
        <w:gridCol w:w="972"/>
      </w:tblGrid>
      <w:tr w:rsidR="00FF31C8" w:rsidRPr="00E725DA" w:rsidTr="00B265F9">
        <w:trPr>
          <w:cantSplit/>
          <w:trHeight w:val="239"/>
          <w:jc w:val="center"/>
        </w:trPr>
        <w:tc>
          <w:tcPr>
            <w:tcW w:w="1958" w:type="dxa"/>
            <w:gridSpan w:val="2"/>
            <w:vMerge w:val="restart"/>
            <w:shd w:val="clear" w:color="auto" w:fill="auto"/>
            <w:vAlign w:val="bottom"/>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Model</w:t>
            </w:r>
          </w:p>
        </w:tc>
        <w:tc>
          <w:tcPr>
            <w:tcW w:w="2258" w:type="dxa"/>
            <w:gridSpan w:val="2"/>
            <w:shd w:val="clear" w:color="auto" w:fill="auto"/>
            <w:vAlign w:val="bottom"/>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Unstandardized Coefficients</w:t>
            </w:r>
          </w:p>
        </w:tc>
        <w:tc>
          <w:tcPr>
            <w:tcW w:w="1393" w:type="dxa"/>
            <w:shd w:val="clear" w:color="auto" w:fill="auto"/>
            <w:vAlign w:val="bottom"/>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Standardized Coefficients</w:t>
            </w:r>
          </w:p>
        </w:tc>
        <w:tc>
          <w:tcPr>
            <w:tcW w:w="972" w:type="dxa"/>
            <w:vMerge w:val="restart"/>
            <w:shd w:val="clear" w:color="auto" w:fill="auto"/>
            <w:vAlign w:val="bottom"/>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t</w:t>
            </w:r>
          </w:p>
        </w:tc>
        <w:tc>
          <w:tcPr>
            <w:tcW w:w="972" w:type="dxa"/>
            <w:vMerge w:val="restart"/>
            <w:shd w:val="clear" w:color="auto" w:fill="auto"/>
            <w:vAlign w:val="bottom"/>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Sig.</w:t>
            </w:r>
          </w:p>
        </w:tc>
      </w:tr>
      <w:tr w:rsidR="00FF31C8" w:rsidRPr="00E725DA" w:rsidTr="006C0401">
        <w:trPr>
          <w:cantSplit/>
          <w:trHeight w:val="148"/>
          <w:jc w:val="center"/>
        </w:trPr>
        <w:tc>
          <w:tcPr>
            <w:tcW w:w="1958" w:type="dxa"/>
            <w:gridSpan w:val="2"/>
            <w:vMerge/>
            <w:shd w:val="clear" w:color="auto" w:fill="auto"/>
            <w:vAlign w:val="bottom"/>
          </w:tcPr>
          <w:p w:rsidR="00FF31C8" w:rsidRPr="00E725DA" w:rsidRDefault="00FF31C8" w:rsidP="006C0401">
            <w:pPr>
              <w:autoSpaceDE w:val="0"/>
              <w:autoSpaceDN w:val="0"/>
              <w:adjustRightInd w:val="0"/>
              <w:spacing w:after="0" w:line="240" w:lineRule="auto"/>
              <w:jc w:val="center"/>
              <w:rPr>
                <w:rFonts w:ascii="Times New Roman" w:hAnsi="Times New Roman" w:cs="Times New Roman"/>
              </w:rPr>
            </w:pPr>
          </w:p>
        </w:tc>
        <w:tc>
          <w:tcPr>
            <w:tcW w:w="996" w:type="dxa"/>
            <w:shd w:val="clear" w:color="auto" w:fill="auto"/>
            <w:vAlign w:val="bottom"/>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B</w:t>
            </w:r>
          </w:p>
        </w:tc>
        <w:tc>
          <w:tcPr>
            <w:tcW w:w="1262" w:type="dxa"/>
            <w:shd w:val="clear" w:color="auto" w:fill="auto"/>
            <w:vAlign w:val="bottom"/>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Std. Error</w:t>
            </w:r>
          </w:p>
        </w:tc>
        <w:tc>
          <w:tcPr>
            <w:tcW w:w="1393" w:type="dxa"/>
            <w:shd w:val="clear" w:color="auto" w:fill="auto"/>
            <w:vAlign w:val="bottom"/>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Beta</w:t>
            </w:r>
          </w:p>
        </w:tc>
        <w:tc>
          <w:tcPr>
            <w:tcW w:w="972" w:type="dxa"/>
            <w:vMerge/>
            <w:shd w:val="clear" w:color="auto" w:fill="auto"/>
            <w:vAlign w:val="bottom"/>
          </w:tcPr>
          <w:p w:rsidR="00FF31C8" w:rsidRPr="00E725DA" w:rsidRDefault="00FF31C8" w:rsidP="006C0401">
            <w:pPr>
              <w:autoSpaceDE w:val="0"/>
              <w:autoSpaceDN w:val="0"/>
              <w:adjustRightInd w:val="0"/>
              <w:spacing w:after="0" w:line="240" w:lineRule="auto"/>
              <w:jc w:val="center"/>
              <w:rPr>
                <w:rFonts w:ascii="Times New Roman" w:hAnsi="Times New Roman" w:cs="Times New Roman"/>
              </w:rPr>
            </w:pPr>
          </w:p>
        </w:tc>
        <w:tc>
          <w:tcPr>
            <w:tcW w:w="972" w:type="dxa"/>
            <w:vMerge/>
            <w:shd w:val="clear" w:color="auto" w:fill="auto"/>
            <w:vAlign w:val="bottom"/>
          </w:tcPr>
          <w:p w:rsidR="00FF31C8" w:rsidRPr="00E725DA" w:rsidRDefault="00FF31C8" w:rsidP="006C0401">
            <w:pPr>
              <w:autoSpaceDE w:val="0"/>
              <w:autoSpaceDN w:val="0"/>
              <w:adjustRightInd w:val="0"/>
              <w:spacing w:after="0" w:line="240" w:lineRule="auto"/>
              <w:jc w:val="center"/>
              <w:rPr>
                <w:rFonts w:ascii="Times New Roman" w:hAnsi="Times New Roman" w:cs="Times New Roman"/>
              </w:rPr>
            </w:pPr>
          </w:p>
        </w:tc>
      </w:tr>
      <w:tr w:rsidR="00FF31C8" w:rsidRPr="00E725DA" w:rsidTr="00B265F9">
        <w:trPr>
          <w:cantSplit/>
          <w:trHeight w:val="70"/>
          <w:jc w:val="center"/>
        </w:trPr>
        <w:tc>
          <w:tcPr>
            <w:tcW w:w="425" w:type="dxa"/>
            <w:vMerge w:val="restart"/>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1</w:t>
            </w:r>
          </w:p>
        </w:tc>
        <w:tc>
          <w:tcPr>
            <w:tcW w:w="1533"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(Constant)</w:t>
            </w:r>
          </w:p>
        </w:tc>
        <w:tc>
          <w:tcPr>
            <w:tcW w:w="996"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99.391</w:t>
            </w:r>
          </w:p>
        </w:tc>
        <w:tc>
          <w:tcPr>
            <w:tcW w:w="1262"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6.761</w:t>
            </w:r>
          </w:p>
        </w:tc>
        <w:tc>
          <w:tcPr>
            <w:tcW w:w="1393" w:type="dxa"/>
            <w:shd w:val="clear" w:color="auto" w:fill="auto"/>
            <w:vAlign w:val="center"/>
          </w:tcPr>
          <w:p w:rsidR="00FF31C8" w:rsidRPr="00E725DA" w:rsidRDefault="00FF31C8" w:rsidP="006C0401">
            <w:pPr>
              <w:autoSpaceDE w:val="0"/>
              <w:autoSpaceDN w:val="0"/>
              <w:adjustRightInd w:val="0"/>
              <w:spacing w:after="0" w:line="240" w:lineRule="auto"/>
              <w:jc w:val="center"/>
              <w:rPr>
                <w:rFonts w:ascii="Times New Roman" w:hAnsi="Times New Roman" w:cs="Times New Roman"/>
              </w:rPr>
            </w:pPr>
          </w:p>
        </w:tc>
        <w:tc>
          <w:tcPr>
            <w:tcW w:w="972"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14.701</w:t>
            </w:r>
          </w:p>
        </w:tc>
        <w:tc>
          <w:tcPr>
            <w:tcW w:w="972"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.000</w:t>
            </w:r>
          </w:p>
        </w:tc>
      </w:tr>
      <w:tr w:rsidR="00FF31C8" w:rsidRPr="00E725DA" w:rsidTr="00B265F9">
        <w:trPr>
          <w:cantSplit/>
          <w:trHeight w:val="70"/>
          <w:jc w:val="center"/>
        </w:trPr>
        <w:tc>
          <w:tcPr>
            <w:tcW w:w="425" w:type="dxa"/>
            <w:vMerge/>
            <w:shd w:val="clear" w:color="auto" w:fill="auto"/>
          </w:tcPr>
          <w:p w:rsidR="00FF31C8" w:rsidRPr="00E725DA" w:rsidRDefault="00FF31C8" w:rsidP="006C0401">
            <w:pPr>
              <w:autoSpaceDE w:val="0"/>
              <w:autoSpaceDN w:val="0"/>
              <w:adjustRightInd w:val="0"/>
              <w:spacing w:after="0" w:line="240" w:lineRule="auto"/>
              <w:jc w:val="center"/>
              <w:rPr>
                <w:rFonts w:ascii="Times New Roman" w:hAnsi="Times New Roman" w:cs="Times New Roman"/>
              </w:rPr>
            </w:pPr>
          </w:p>
        </w:tc>
        <w:tc>
          <w:tcPr>
            <w:tcW w:w="1533"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Kepemimpinan</w:t>
            </w:r>
          </w:p>
        </w:tc>
        <w:tc>
          <w:tcPr>
            <w:tcW w:w="996"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.052</w:t>
            </w:r>
          </w:p>
        </w:tc>
        <w:tc>
          <w:tcPr>
            <w:tcW w:w="1262"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.054</w:t>
            </w:r>
          </w:p>
        </w:tc>
        <w:tc>
          <w:tcPr>
            <w:tcW w:w="1393"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.078</w:t>
            </w:r>
          </w:p>
        </w:tc>
        <w:tc>
          <w:tcPr>
            <w:tcW w:w="972"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.971</w:t>
            </w:r>
          </w:p>
        </w:tc>
        <w:tc>
          <w:tcPr>
            <w:tcW w:w="972" w:type="dxa"/>
            <w:shd w:val="clear" w:color="auto" w:fill="auto"/>
          </w:tcPr>
          <w:p w:rsidR="00FF31C8" w:rsidRPr="00E725DA" w:rsidRDefault="00FF31C8" w:rsidP="006C0401">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.333</w:t>
            </w:r>
          </w:p>
        </w:tc>
      </w:tr>
    </w:tbl>
    <w:p w:rsidR="00B265F9" w:rsidRPr="00E725DA" w:rsidRDefault="00B265F9" w:rsidP="006C0401">
      <w:pPr>
        <w:autoSpaceDE w:val="0"/>
        <w:autoSpaceDN w:val="0"/>
        <w:adjustRightInd w:val="0"/>
        <w:spacing w:after="0" w:line="240" w:lineRule="auto"/>
        <w:ind w:firstLine="709"/>
        <w:jc w:val="both"/>
        <w:rPr>
          <w:rFonts w:ascii="Times New Roman" w:hAnsi="Times New Roman" w:cs="Times New Roman"/>
        </w:rPr>
      </w:pPr>
    </w:p>
    <w:p w:rsidR="00FF31C8" w:rsidRPr="00B265F9" w:rsidRDefault="00FF31C8" w:rsidP="006C0401">
      <w:pPr>
        <w:autoSpaceDE w:val="0"/>
        <w:autoSpaceDN w:val="0"/>
        <w:adjustRightInd w:val="0"/>
        <w:spacing w:after="0" w:line="240" w:lineRule="auto"/>
        <w:ind w:firstLine="709"/>
        <w:jc w:val="both"/>
        <w:rPr>
          <w:rFonts w:ascii="Times New Roman" w:hAnsi="Times New Roman" w:cs="Times New Roman"/>
          <w:sz w:val="24"/>
          <w:szCs w:val="24"/>
          <w:lang w:val="sv-SE"/>
        </w:rPr>
      </w:pPr>
      <w:r w:rsidRPr="00B265F9">
        <w:rPr>
          <w:rFonts w:ascii="Times New Roman" w:hAnsi="Times New Roman" w:cs="Times New Roman"/>
          <w:sz w:val="24"/>
          <w:szCs w:val="24"/>
          <w:lang w:val="sv-SE"/>
        </w:rPr>
        <w:t>Berdasarkan data di atas maka dapat ditentukan bahwa koefisien a sebesar 99,391 dan koefisien b sebesar 0,052. Dengan demikian maka persamaan regresi linier sederhana untuk variabel kepemimpinan adalah:</w:t>
      </w:r>
    </w:p>
    <w:p w:rsidR="00FF31C8" w:rsidRPr="00B265F9" w:rsidRDefault="00FF31C8" w:rsidP="00FF31C8">
      <w:pPr>
        <w:spacing w:after="0" w:line="240" w:lineRule="auto"/>
        <w:contextualSpacing/>
        <w:rPr>
          <w:rFonts w:ascii="Times New Roman" w:hAnsi="Times New Roman" w:cs="Times New Roman"/>
          <w:sz w:val="24"/>
          <w:szCs w:val="24"/>
        </w:rPr>
      </w:pPr>
      <w:r w:rsidRPr="00B265F9">
        <w:rPr>
          <w:rFonts w:ascii="Times New Roman" w:hAnsi="Times New Roman" w:cs="Times New Roman"/>
          <w:sz w:val="24"/>
          <w:szCs w:val="24"/>
        </w:rPr>
        <w:t xml:space="preserve">Y = a + bX </w:t>
      </w:r>
    </w:p>
    <w:p w:rsidR="00FF31C8" w:rsidRPr="00B265F9" w:rsidRDefault="00FF31C8" w:rsidP="00FF31C8">
      <w:pPr>
        <w:spacing w:after="0" w:line="240" w:lineRule="auto"/>
        <w:contextualSpacing/>
        <w:rPr>
          <w:rFonts w:ascii="Times New Roman" w:hAnsi="Times New Roman" w:cs="Times New Roman"/>
          <w:sz w:val="24"/>
          <w:szCs w:val="24"/>
        </w:rPr>
      </w:pPr>
      <w:r w:rsidRPr="00B265F9">
        <w:rPr>
          <w:rFonts w:ascii="Times New Roman" w:hAnsi="Times New Roman" w:cs="Times New Roman"/>
          <w:sz w:val="24"/>
          <w:szCs w:val="24"/>
        </w:rPr>
        <w:t>Y = 99,391 + 0,052X</w:t>
      </w:r>
    </w:p>
    <w:p w:rsidR="006C0401" w:rsidRPr="00E725DA" w:rsidRDefault="006C0401" w:rsidP="006C0401">
      <w:pPr>
        <w:spacing w:after="0" w:line="240" w:lineRule="auto"/>
        <w:contextualSpacing/>
        <w:jc w:val="center"/>
        <w:rPr>
          <w:rFonts w:ascii="Times New Roman" w:hAnsi="Times New Roman" w:cs="Times New Roman"/>
          <w:b/>
          <w:bCs/>
        </w:rPr>
      </w:pPr>
      <w:r w:rsidRPr="00E725DA">
        <w:rPr>
          <w:rFonts w:ascii="Times New Roman" w:hAnsi="Times New Roman" w:cs="Times New Roman"/>
          <w:b/>
          <w:bCs/>
        </w:rPr>
        <w:t>Tabel 2.</w:t>
      </w:r>
    </w:p>
    <w:p w:rsidR="00FF31C8" w:rsidRPr="00E725DA" w:rsidRDefault="006C0401" w:rsidP="006C0401">
      <w:pPr>
        <w:spacing w:after="0" w:line="240" w:lineRule="auto"/>
        <w:contextualSpacing/>
        <w:jc w:val="center"/>
        <w:rPr>
          <w:rFonts w:ascii="Times New Roman" w:hAnsi="Times New Roman" w:cs="Times New Roman"/>
          <w:b/>
          <w:bCs/>
        </w:rPr>
      </w:pPr>
      <w:r w:rsidRPr="00E725DA">
        <w:rPr>
          <w:rFonts w:ascii="Times New Roman" w:hAnsi="Times New Roman" w:cs="Times New Roman"/>
          <w:b/>
          <w:bCs/>
        </w:rPr>
        <w:t>Supervisi Akademik</w:t>
      </w:r>
    </w:p>
    <w:p w:rsidR="00B265F9" w:rsidRPr="00E725DA" w:rsidRDefault="00B265F9" w:rsidP="006C0401">
      <w:pPr>
        <w:spacing w:after="0" w:line="240" w:lineRule="auto"/>
        <w:contextualSpacing/>
        <w:jc w:val="center"/>
        <w:rPr>
          <w:rFonts w:ascii="Times New Roman" w:hAnsi="Times New Roman" w:cs="Times New Roman"/>
        </w:rPr>
      </w:pPr>
    </w:p>
    <w:tbl>
      <w:tblPr>
        <w:tblW w:w="76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3"/>
        <w:gridCol w:w="1676"/>
        <w:gridCol w:w="1018"/>
        <w:gridCol w:w="1134"/>
        <w:gridCol w:w="1559"/>
        <w:gridCol w:w="882"/>
        <w:gridCol w:w="912"/>
      </w:tblGrid>
      <w:tr w:rsidR="00FF31C8" w:rsidRPr="00E725DA" w:rsidTr="00B265F9">
        <w:trPr>
          <w:cantSplit/>
          <w:trHeight w:val="391"/>
          <w:jc w:val="center"/>
        </w:trPr>
        <w:tc>
          <w:tcPr>
            <w:tcW w:w="2099" w:type="dxa"/>
            <w:gridSpan w:val="2"/>
            <w:vMerge w:val="restart"/>
            <w:tcBorders>
              <w:top w:val="single" w:sz="4" w:space="0" w:color="auto"/>
              <w:left w:val="nil"/>
              <w:bottom w:val="single" w:sz="4" w:space="0" w:color="auto"/>
              <w:right w:val="nil"/>
            </w:tcBorders>
            <w:shd w:val="clear" w:color="auto" w:fill="auto"/>
            <w:vAlign w:val="bottom"/>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b/>
              </w:rPr>
            </w:pPr>
            <w:r w:rsidRPr="00E725DA">
              <w:rPr>
                <w:rFonts w:ascii="Times New Roman" w:hAnsi="Times New Roman" w:cs="Times New Roman"/>
                <w:b/>
              </w:rPr>
              <w:t>Model</w:t>
            </w:r>
          </w:p>
        </w:tc>
        <w:tc>
          <w:tcPr>
            <w:tcW w:w="2152" w:type="dxa"/>
            <w:gridSpan w:val="2"/>
            <w:tcBorders>
              <w:top w:val="single" w:sz="4" w:space="0" w:color="auto"/>
              <w:left w:val="nil"/>
              <w:bottom w:val="single" w:sz="4" w:space="0" w:color="auto"/>
              <w:right w:val="single" w:sz="8" w:space="0" w:color="E0E0E0"/>
            </w:tcBorders>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Unstandardized Coefficients</w:t>
            </w:r>
          </w:p>
        </w:tc>
        <w:tc>
          <w:tcPr>
            <w:tcW w:w="1559" w:type="dxa"/>
            <w:tcBorders>
              <w:top w:val="single" w:sz="4" w:space="0" w:color="auto"/>
              <w:left w:val="single" w:sz="8" w:space="0" w:color="E0E0E0"/>
              <w:bottom w:val="single" w:sz="4" w:space="0" w:color="auto"/>
              <w:right w:val="single" w:sz="8" w:space="0" w:color="E0E0E0"/>
            </w:tcBorders>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Standardized Coefficients</w:t>
            </w:r>
          </w:p>
        </w:tc>
        <w:tc>
          <w:tcPr>
            <w:tcW w:w="882" w:type="dxa"/>
            <w:vMerge w:val="restart"/>
            <w:tcBorders>
              <w:top w:val="single" w:sz="4" w:space="0" w:color="auto"/>
              <w:left w:val="single" w:sz="8" w:space="0" w:color="E0E0E0"/>
              <w:bottom w:val="single" w:sz="4" w:space="0" w:color="auto"/>
              <w:right w:val="single" w:sz="8" w:space="0" w:color="E0E0E0"/>
            </w:tcBorders>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t</w:t>
            </w:r>
          </w:p>
        </w:tc>
        <w:tc>
          <w:tcPr>
            <w:tcW w:w="912" w:type="dxa"/>
            <w:vMerge w:val="restart"/>
            <w:tcBorders>
              <w:top w:val="single" w:sz="4" w:space="0" w:color="auto"/>
              <w:left w:val="single" w:sz="8" w:space="0" w:color="E0E0E0"/>
              <w:bottom w:val="single" w:sz="4" w:space="0" w:color="auto"/>
              <w:right w:val="nil"/>
            </w:tcBorders>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Sig.</w:t>
            </w:r>
          </w:p>
        </w:tc>
      </w:tr>
      <w:tr w:rsidR="00FF31C8" w:rsidRPr="00E725DA" w:rsidTr="00B265F9">
        <w:trPr>
          <w:cantSplit/>
          <w:trHeight w:val="146"/>
          <w:jc w:val="center"/>
        </w:trPr>
        <w:tc>
          <w:tcPr>
            <w:tcW w:w="2099" w:type="dxa"/>
            <w:gridSpan w:val="2"/>
            <w:vMerge/>
            <w:tcBorders>
              <w:top w:val="single" w:sz="4" w:space="0" w:color="auto"/>
              <w:left w:val="nil"/>
              <w:bottom w:val="single" w:sz="4" w:space="0" w:color="auto"/>
              <w:right w:val="nil"/>
            </w:tcBorders>
            <w:shd w:val="clear" w:color="auto" w:fill="auto"/>
            <w:vAlign w:val="bottom"/>
          </w:tcPr>
          <w:p w:rsidR="00FF31C8" w:rsidRPr="00E725DA" w:rsidRDefault="00FF31C8" w:rsidP="00FF31C8">
            <w:pPr>
              <w:autoSpaceDE w:val="0"/>
              <w:autoSpaceDN w:val="0"/>
              <w:adjustRightInd w:val="0"/>
              <w:spacing w:after="0" w:line="240" w:lineRule="auto"/>
              <w:rPr>
                <w:rFonts w:ascii="Times New Roman" w:hAnsi="Times New Roman" w:cs="Times New Roman"/>
              </w:rPr>
            </w:pPr>
          </w:p>
        </w:tc>
        <w:tc>
          <w:tcPr>
            <w:tcW w:w="1018" w:type="dxa"/>
            <w:tcBorders>
              <w:top w:val="single" w:sz="4" w:space="0" w:color="auto"/>
              <w:left w:val="nil"/>
              <w:bottom w:val="single" w:sz="4" w:space="0" w:color="auto"/>
              <w:right w:val="single" w:sz="8" w:space="0" w:color="E0E0E0"/>
            </w:tcBorders>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B</w:t>
            </w:r>
          </w:p>
        </w:tc>
        <w:tc>
          <w:tcPr>
            <w:tcW w:w="1134" w:type="dxa"/>
            <w:tcBorders>
              <w:top w:val="single" w:sz="4" w:space="0" w:color="auto"/>
              <w:left w:val="single" w:sz="8" w:space="0" w:color="E0E0E0"/>
              <w:bottom w:val="single" w:sz="4" w:space="0" w:color="auto"/>
              <w:right w:val="single" w:sz="8" w:space="0" w:color="E0E0E0"/>
            </w:tcBorders>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Std. Error</w:t>
            </w:r>
          </w:p>
        </w:tc>
        <w:tc>
          <w:tcPr>
            <w:tcW w:w="1559" w:type="dxa"/>
            <w:tcBorders>
              <w:top w:val="single" w:sz="4" w:space="0" w:color="auto"/>
              <w:left w:val="single" w:sz="8" w:space="0" w:color="E0E0E0"/>
              <w:bottom w:val="single" w:sz="4" w:space="0" w:color="auto"/>
              <w:right w:val="single" w:sz="8" w:space="0" w:color="E0E0E0"/>
            </w:tcBorders>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Beta</w:t>
            </w:r>
          </w:p>
        </w:tc>
        <w:tc>
          <w:tcPr>
            <w:tcW w:w="882" w:type="dxa"/>
            <w:vMerge/>
            <w:tcBorders>
              <w:top w:val="single" w:sz="4" w:space="0" w:color="auto"/>
              <w:left w:val="single" w:sz="8" w:space="0" w:color="E0E0E0"/>
              <w:bottom w:val="single" w:sz="4" w:space="0" w:color="auto"/>
              <w:right w:val="single" w:sz="8" w:space="0" w:color="E0E0E0"/>
            </w:tcBorders>
            <w:shd w:val="clear" w:color="auto" w:fill="auto"/>
            <w:vAlign w:val="bottom"/>
          </w:tcPr>
          <w:p w:rsidR="00FF31C8" w:rsidRPr="00E725DA" w:rsidRDefault="00FF31C8" w:rsidP="00B265F9">
            <w:pPr>
              <w:autoSpaceDE w:val="0"/>
              <w:autoSpaceDN w:val="0"/>
              <w:adjustRightInd w:val="0"/>
              <w:spacing w:after="0" w:line="240" w:lineRule="auto"/>
              <w:jc w:val="center"/>
              <w:rPr>
                <w:rFonts w:ascii="Times New Roman" w:hAnsi="Times New Roman" w:cs="Times New Roman"/>
              </w:rPr>
            </w:pPr>
          </w:p>
        </w:tc>
        <w:tc>
          <w:tcPr>
            <w:tcW w:w="912" w:type="dxa"/>
            <w:vMerge/>
            <w:tcBorders>
              <w:top w:val="single" w:sz="4" w:space="0" w:color="auto"/>
              <w:left w:val="single" w:sz="8" w:space="0" w:color="E0E0E0"/>
              <w:bottom w:val="single" w:sz="4" w:space="0" w:color="auto"/>
              <w:right w:val="nil"/>
            </w:tcBorders>
            <w:shd w:val="clear" w:color="auto" w:fill="auto"/>
            <w:vAlign w:val="bottom"/>
          </w:tcPr>
          <w:p w:rsidR="00FF31C8" w:rsidRPr="00E725DA" w:rsidRDefault="00FF31C8" w:rsidP="00B265F9">
            <w:pPr>
              <w:autoSpaceDE w:val="0"/>
              <w:autoSpaceDN w:val="0"/>
              <w:adjustRightInd w:val="0"/>
              <w:spacing w:after="0" w:line="240" w:lineRule="auto"/>
              <w:jc w:val="center"/>
              <w:rPr>
                <w:rFonts w:ascii="Times New Roman" w:hAnsi="Times New Roman" w:cs="Times New Roman"/>
              </w:rPr>
            </w:pPr>
          </w:p>
        </w:tc>
      </w:tr>
      <w:tr w:rsidR="00FF31C8" w:rsidRPr="00E725DA" w:rsidTr="00B265F9">
        <w:trPr>
          <w:cantSplit/>
          <w:trHeight w:val="319"/>
          <w:jc w:val="center"/>
        </w:trPr>
        <w:tc>
          <w:tcPr>
            <w:tcW w:w="423" w:type="dxa"/>
            <w:vMerge w:val="restart"/>
            <w:tcBorders>
              <w:top w:val="single" w:sz="4" w:space="0" w:color="auto"/>
              <w:left w:val="nil"/>
              <w:bottom w:val="single" w:sz="4" w:space="0" w:color="auto"/>
              <w:right w:val="nil"/>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1</w:t>
            </w:r>
          </w:p>
        </w:tc>
        <w:tc>
          <w:tcPr>
            <w:tcW w:w="1676" w:type="dxa"/>
            <w:tcBorders>
              <w:top w:val="single" w:sz="4" w:space="0" w:color="auto"/>
              <w:left w:val="nil"/>
              <w:bottom w:val="single" w:sz="4" w:space="0" w:color="auto"/>
              <w:right w:val="nil"/>
            </w:tcBorders>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rPr>
            </w:pPr>
            <w:r w:rsidRPr="00E725DA">
              <w:rPr>
                <w:rFonts w:ascii="Times New Roman" w:hAnsi="Times New Roman" w:cs="Times New Roman"/>
              </w:rPr>
              <w:t>(Constant)</w:t>
            </w:r>
          </w:p>
        </w:tc>
        <w:tc>
          <w:tcPr>
            <w:tcW w:w="1018" w:type="dxa"/>
            <w:tcBorders>
              <w:top w:val="single" w:sz="4" w:space="0" w:color="auto"/>
              <w:left w:val="nil"/>
              <w:bottom w:val="single" w:sz="4" w:space="0" w:color="auto"/>
              <w:right w:val="single" w:sz="8" w:space="0" w:color="E0E0E0"/>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102.980</w:t>
            </w:r>
          </w:p>
        </w:tc>
        <w:tc>
          <w:tcPr>
            <w:tcW w:w="1134" w:type="dxa"/>
            <w:tcBorders>
              <w:top w:val="single" w:sz="4" w:space="0" w:color="auto"/>
              <w:left w:val="single" w:sz="8" w:space="0" w:color="E0E0E0"/>
              <w:bottom w:val="single" w:sz="4" w:space="0" w:color="auto"/>
              <w:right w:val="single" w:sz="8" w:space="0" w:color="E0E0E0"/>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4.614</w:t>
            </w:r>
          </w:p>
        </w:tc>
        <w:tc>
          <w:tcPr>
            <w:tcW w:w="1559" w:type="dxa"/>
            <w:tcBorders>
              <w:top w:val="single" w:sz="4" w:space="0" w:color="auto"/>
              <w:left w:val="single" w:sz="8" w:space="0" w:color="E0E0E0"/>
              <w:bottom w:val="single" w:sz="4" w:space="0" w:color="auto"/>
              <w:right w:val="single" w:sz="8" w:space="0" w:color="E0E0E0"/>
            </w:tcBorders>
            <w:shd w:val="clear" w:color="auto" w:fill="auto"/>
            <w:vAlign w:val="center"/>
          </w:tcPr>
          <w:p w:rsidR="00FF31C8" w:rsidRPr="00E725DA" w:rsidRDefault="00FF31C8" w:rsidP="00B265F9">
            <w:pPr>
              <w:autoSpaceDE w:val="0"/>
              <w:autoSpaceDN w:val="0"/>
              <w:adjustRightInd w:val="0"/>
              <w:spacing w:after="0" w:line="240" w:lineRule="auto"/>
              <w:jc w:val="center"/>
              <w:rPr>
                <w:rFonts w:ascii="Times New Roman" w:hAnsi="Times New Roman" w:cs="Times New Roman"/>
              </w:rPr>
            </w:pPr>
          </w:p>
        </w:tc>
        <w:tc>
          <w:tcPr>
            <w:tcW w:w="882" w:type="dxa"/>
            <w:tcBorders>
              <w:top w:val="single" w:sz="4" w:space="0" w:color="auto"/>
              <w:left w:val="single" w:sz="8" w:space="0" w:color="E0E0E0"/>
              <w:bottom w:val="single" w:sz="4" w:space="0" w:color="auto"/>
              <w:right w:val="single" w:sz="8" w:space="0" w:color="E0E0E0"/>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22.321</w:t>
            </w:r>
          </w:p>
        </w:tc>
        <w:tc>
          <w:tcPr>
            <w:tcW w:w="912" w:type="dxa"/>
            <w:tcBorders>
              <w:top w:val="single" w:sz="4" w:space="0" w:color="auto"/>
              <w:left w:val="single" w:sz="8" w:space="0" w:color="E0E0E0"/>
              <w:bottom w:val="single" w:sz="4" w:space="0" w:color="auto"/>
              <w:right w:val="nil"/>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.000</w:t>
            </w:r>
          </w:p>
        </w:tc>
      </w:tr>
      <w:tr w:rsidR="00FF31C8" w:rsidRPr="00E725DA" w:rsidTr="00B265F9">
        <w:trPr>
          <w:cantSplit/>
          <w:trHeight w:val="146"/>
          <w:jc w:val="center"/>
        </w:trPr>
        <w:tc>
          <w:tcPr>
            <w:tcW w:w="423" w:type="dxa"/>
            <w:vMerge/>
            <w:tcBorders>
              <w:top w:val="single" w:sz="4" w:space="0" w:color="auto"/>
              <w:left w:val="nil"/>
              <w:bottom w:val="single" w:sz="4" w:space="0" w:color="auto"/>
              <w:right w:val="nil"/>
            </w:tcBorders>
            <w:shd w:val="clear" w:color="auto" w:fill="auto"/>
          </w:tcPr>
          <w:p w:rsidR="00FF31C8" w:rsidRPr="00E725DA" w:rsidRDefault="00FF31C8" w:rsidP="00FF31C8">
            <w:pPr>
              <w:autoSpaceDE w:val="0"/>
              <w:autoSpaceDN w:val="0"/>
              <w:adjustRightInd w:val="0"/>
              <w:spacing w:after="0" w:line="240" w:lineRule="auto"/>
              <w:rPr>
                <w:rFonts w:ascii="Times New Roman" w:hAnsi="Times New Roman" w:cs="Times New Roman"/>
              </w:rPr>
            </w:pPr>
          </w:p>
        </w:tc>
        <w:tc>
          <w:tcPr>
            <w:tcW w:w="1676" w:type="dxa"/>
            <w:tcBorders>
              <w:top w:val="single" w:sz="4" w:space="0" w:color="auto"/>
              <w:left w:val="nil"/>
              <w:bottom w:val="single" w:sz="4" w:space="0" w:color="auto"/>
              <w:right w:val="nil"/>
            </w:tcBorders>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rPr>
            </w:pPr>
            <w:r w:rsidRPr="00E725DA">
              <w:rPr>
                <w:rFonts w:ascii="Times New Roman" w:hAnsi="Times New Roman" w:cs="Times New Roman"/>
              </w:rPr>
              <w:t>Supervisi Akademik</w:t>
            </w:r>
          </w:p>
        </w:tc>
        <w:tc>
          <w:tcPr>
            <w:tcW w:w="1018" w:type="dxa"/>
            <w:tcBorders>
              <w:top w:val="single" w:sz="4" w:space="0" w:color="auto"/>
              <w:left w:val="nil"/>
              <w:bottom w:val="single" w:sz="4" w:space="0" w:color="auto"/>
              <w:right w:val="single" w:sz="8" w:space="0" w:color="E0E0E0"/>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.024</w:t>
            </w:r>
          </w:p>
        </w:tc>
        <w:tc>
          <w:tcPr>
            <w:tcW w:w="1134" w:type="dxa"/>
            <w:tcBorders>
              <w:top w:val="single" w:sz="4" w:space="0" w:color="auto"/>
              <w:left w:val="single" w:sz="8" w:space="0" w:color="E0E0E0"/>
              <w:bottom w:val="single" w:sz="4" w:space="0" w:color="auto"/>
              <w:right w:val="single" w:sz="8" w:space="0" w:color="E0E0E0"/>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.037</w:t>
            </w:r>
          </w:p>
        </w:tc>
        <w:tc>
          <w:tcPr>
            <w:tcW w:w="1559" w:type="dxa"/>
            <w:tcBorders>
              <w:top w:val="single" w:sz="4" w:space="0" w:color="auto"/>
              <w:left w:val="single" w:sz="8" w:space="0" w:color="E0E0E0"/>
              <w:bottom w:val="single" w:sz="4" w:space="0" w:color="auto"/>
              <w:right w:val="single" w:sz="8" w:space="0" w:color="E0E0E0"/>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.052</w:t>
            </w:r>
          </w:p>
        </w:tc>
        <w:tc>
          <w:tcPr>
            <w:tcW w:w="882" w:type="dxa"/>
            <w:tcBorders>
              <w:top w:val="single" w:sz="4" w:space="0" w:color="auto"/>
              <w:left w:val="single" w:sz="8" w:space="0" w:color="E0E0E0"/>
              <w:bottom w:val="single" w:sz="4" w:space="0" w:color="auto"/>
              <w:right w:val="single" w:sz="8" w:space="0" w:color="E0E0E0"/>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.646</w:t>
            </w:r>
          </w:p>
        </w:tc>
        <w:tc>
          <w:tcPr>
            <w:tcW w:w="912" w:type="dxa"/>
            <w:tcBorders>
              <w:top w:val="single" w:sz="4" w:space="0" w:color="auto"/>
              <w:left w:val="single" w:sz="8" w:space="0" w:color="E0E0E0"/>
              <w:bottom w:val="single" w:sz="4" w:space="0" w:color="auto"/>
              <w:right w:val="nil"/>
            </w:tcBorders>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.519</w:t>
            </w:r>
          </w:p>
        </w:tc>
      </w:tr>
    </w:tbl>
    <w:p w:rsidR="006C0401" w:rsidRPr="00E725DA" w:rsidRDefault="006C0401" w:rsidP="00FF31C8">
      <w:pPr>
        <w:autoSpaceDE w:val="0"/>
        <w:autoSpaceDN w:val="0"/>
        <w:adjustRightInd w:val="0"/>
        <w:spacing w:after="0" w:line="240" w:lineRule="auto"/>
        <w:ind w:firstLine="567"/>
        <w:jc w:val="both"/>
        <w:rPr>
          <w:rFonts w:ascii="Times New Roman" w:hAnsi="Times New Roman" w:cs="Times New Roman"/>
        </w:rPr>
      </w:pPr>
    </w:p>
    <w:p w:rsidR="00FF31C8" w:rsidRPr="00B265F9" w:rsidRDefault="00FF31C8" w:rsidP="006C0401">
      <w:pPr>
        <w:autoSpaceDE w:val="0"/>
        <w:autoSpaceDN w:val="0"/>
        <w:adjustRightInd w:val="0"/>
        <w:spacing w:after="0" w:line="240" w:lineRule="auto"/>
        <w:ind w:firstLine="709"/>
        <w:jc w:val="both"/>
        <w:rPr>
          <w:rFonts w:ascii="Times New Roman" w:hAnsi="Times New Roman" w:cs="Times New Roman"/>
          <w:sz w:val="24"/>
          <w:szCs w:val="24"/>
          <w:lang w:val="sv-SE"/>
        </w:rPr>
      </w:pPr>
      <w:r w:rsidRPr="00B265F9">
        <w:rPr>
          <w:rFonts w:ascii="Times New Roman" w:hAnsi="Times New Roman" w:cs="Times New Roman"/>
          <w:sz w:val="24"/>
          <w:szCs w:val="24"/>
          <w:lang w:val="sv-SE"/>
        </w:rPr>
        <w:t>Berdasarkan data di atas maka dapat ditentukan bahwa koefisien a sebesar 102,980 dan koefisien b sebesar 0,24. Dengan demikian maka persamaan regresi linier sederhana untuk variabel Supervisi Akademik adalah:</w:t>
      </w:r>
    </w:p>
    <w:p w:rsidR="00FF31C8" w:rsidRPr="00B265F9" w:rsidRDefault="00FF31C8" w:rsidP="00FF31C8">
      <w:pPr>
        <w:spacing w:after="0" w:line="240" w:lineRule="auto"/>
        <w:contextualSpacing/>
        <w:rPr>
          <w:rFonts w:ascii="Times New Roman" w:hAnsi="Times New Roman" w:cs="Times New Roman"/>
          <w:sz w:val="24"/>
          <w:szCs w:val="24"/>
          <w:lang w:val="sv-SE"/>
        </w:rPr>
      </w:pPr>
      <w:r w:rsidRPr="00B265F9">
        <w:rPr>
          <w:rFonts w:ascii="Times New Roman" w:hAnsi="Times New Roman" w:cs="Times New Roman"/>
          <w:sz w:val="24"/>
          <w:szCs w:val="24"/>
          <w:lang w:val="sv-SE"/>
        </w:rPr>
        <w:t>Y =</w:t>
      </w:r>
      <w:r w:rsidRPr="00B265F9">
        <w:rPr>
          <w:rFonts w:ascii="Times New Roman" w:hAnsi="Times New Roman" w:cs="Times New Roman"/>
          <w:sz w:val="24"/>
          <w:szCs w:val="24"/>
        </w:rPr>
        <w:t xml:space="preserve"> a + bX </w:t>
      </w:r>
    </w:p>
    <w:p w:rsidR="006C0401" w:rsidRPr="00B265F9" w:rsidRDefault="00FF31C8" w:rsidP="00E725DA">
      <w:pPr>
        <w:spacing w:after="0" w:line="240" w:lineRule="auto"/>
        <w:contextualSpacing/>
        <w:rPr>
          <w:rFonts w:ascii="Times New Roman" w:hAnsi="Times New Roman" w:cs="Times New Roman"/>
          <w:sz w:val="24"/>
          <w:szCs w:val="24"/>
        </w:rPr>
      </w:pPr>
      <w:r w:rsidRPr="00B265F9">
        <w:rPr>
          <w:rFonts w:ascii="Times New Roman" w:hAnsi="Times New Roman" w:cs="Times New Roman"/>
          <w:sz w:val="24"/>
          <w:szCs w:val="24"/>
          <w:lang w:val="sv-SE"/>
        </w:rPr>
        <w:t>Y = 102,980 + 0,24X</w:t>
      </w:r>
      <w:bookmarkStart w:id="0" w:name="_Toc170196560"/>
    </w:p>
    <w:p w:rsidR="00B265F9" w:rsidRPr="00E725DA" w:rsidRDefault="00B265F9" w:rsidP="00B265F9">
      <w:pPr>
        <w:autoSpaceDE w:val="0"/>
        <w:autoSpaceDN w:val="0"/>
        <w:adjustRightInd w:val="0"/>
        <w:spacing w:after="0" w:line="240" w:lineRule="auto"/>
        <w:jc w:val="center"/>
        <w:rPr>
          <w:rFonts w:ascii="Times New Roman" w:hAnsi="Times New Roman" w:cs="Times New Roman"/>
          <w:b/>
          <w:bCs/>
        </w:rPr>
      </w:pPr>
      <w:r w:rsidRPr="00E725DA">
        <w:rPr>
          <w:rFonts w:ascii="Times New Roman" w:hAnsi="Times New Roman" w:cs="Times New Roman"/>
          <w:b/>
          <w:bCs/>
        </w:rPr>
        <w:t>Tabel 3.</w:t>
      </w:r>
    </w:p>
    <w:p w:rsidR="00B265F9" w:rsidRPr="00E725DA" w:rsidRDefault="00B265F9" w:rsidP="00B265F9">
      <w:pPr>
        <w:autoSpaceDE w:val="0"/>
        <w:autoSpaceDN w:val="0"/>
        <w:adjustRightInd w:val="0"/>
        <w:spacing w:after="0" w:line="240" w:lineRule="auto"/>
        <w:jc w:val="center"/>
        <w:rPr>
          <w:rFonts w:ascii="Times New Roman" w:hAnsi="Times New Roman" w:cs="Times New Roman"/>
          <w:b/>
          <w:bCs/>
          <w:color w:val="010205"/>
        </w:rPr>
      </w:pPr>
      <w:r w:rsidRPr="00E725DA">
        <w:rPr>
          <w:rFonts w:ascii="Times New Roman" w:hAnsi="Times New Roman" w:cs="Times New Roman"/>
          <w:b/>
          <w:bCs/>
          <w:color w:val="010205"/>
        </w:rPr>
        <w:t>X</w:t>
      </w:r>
      <w:r w:rsidRPr="00E725DA">
        <w:rPr>
          <w:rFonts w:ascii="Times New Roman" w:hAnsi="Times New Roman" w:cs="Times New Roman"/>
          <w:b/>
          <w:bCs/>
          <w:color w:val="010205"/>
          <w:vertAlign w:val="subscript"/>
        </w:rPr>
        <w:t>1</w:t>
      </w:r>
      <w:r w:rsidRPr="00E725DA">
        <w:rPr>
          <w:rFonts w:ascii="Times New Roman" w:hAnsi="Times New Roman" w:cs="Times New Roman"/>
          <w:b/>
          <w:bCs/>
          <w:color w:val="010205"/>
        </w:rPr>
        <w:t>X</w:t>
      </w:r>
      <w:r w:rsidRPr="00E725DA">
        <w:rPr>
          <w:rFonts w:ascii="Times New Roman" w:hAnsi="Times New Roman" w:cs="Times New Roman"/>
          <w:b/>
          <w:bCs/>
          <w:color w:val="010205"/>
          <w:vertAlign w:val="subscript"/>
        </w:rPr>
        <w:t>2</w:t>
      </w:r>
      <w:r w:rsidRPr="00E725DA">
        <w:rPr>
          <w:rFonts w:ascii="Times New Roman" w:hAnsi="Times New Roman" w:cs="Times New Roman"/>
          <w:b/>
          <w:bCs/>
          <w:color w:val="010205"/>
        </w:rPr>
        <w:t>Y</w:t>
      </w:r>
    </w:p>
    <w:p w:rsidR="00B265F9" w:rsidRPr="00E725DA" w:rsidRDefault="00B265F9" w:rsidP="00B265F9">
      <w:pPr>
        <w:autoSpaceDE w:val="0"/>
        <w:autoSpaceDN w:val="0"/>
        <w:adjustRightInd w:val="0"/>
        <w:spacing w:after="0" w:line="240" w:lineRule="auto"/>
        <w:jc w:val="center"/>
        <w:rPr>
          <w:rFonts w:ascii="Times New Roman" w:hAnsi="Times New Roman" w:cs="Times New Roman"/>
        </w:rPr>
      </w:pPr>
    </w:p>
    <w:tbl>
      <w:tblPr>
        <w:tblW w:w="7481" w:type="dxa"/>
        <w:jc w:val="center"/>
        <w:tblInd w:w="158"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474"/>
        <w:gridCol w:w="1676"/>
        <w:gridCol w:w="1148"/>
        <w:gridCol w:w="1148"/>
        <w:gridCol w:w="1445"/>
        <w:gridCol w:w="850"/>
        <w:gridCol w:w="740"/>
      </w:tblGrid>
      <w:tr w:rsidR="00FF31C8" w:rsidRPr="00E725DA" w:rsidTr="00B265F9">
        <w:trPr>
          <w:cantSplit/>
          <w:trHeight w:val="641"/>
          <w:jc w:val="center"/>
        </w:trPr>
        <w:tc>
          <w:tcPr>
            <w:tcW w:w="2150" w:type="dxa"/>
            <w:gridSpan w:val="2"/>
            <w:vMerge w:val="restart"/>
            <w:shd w:val="clear" w:color="auto" w:fill="auto"/>
            <w:vAlign w:val="bottom"/>
          </w:tcPr>
          <w:bookmarkEnd w:id="0"/>
          <w:p w:rsidR="00FF31C8" w:rsidRPr="00E725DA" w:rsidRDefault="00FF31C8" w:rsidP="00FF31C8">
            <w:pPr>
              <w:autoSpaceDE w:val="0"/>
              <w:autoSpaceDN w:val="0"/>
              <w:adjustRightInd w:val="0"/>
              <w:spacing w:after="0" w:line="240" w:lineRule="auto"/>
              <w:ind w:left="60" w:right="60"/>
              <w:rPr>
                <w:rFonts w:ascii="Times New Roman" w:hAnsi="Times New Roman" w:cs="Times New Roman"/>
                <w:b/>
              </w:rPr>
            </w:pPr>
            <w:r w:rsidRPr="00E725DA">
              <w:rPr>
                <w:rFonts w:ascii="Times New Roman" w:hAnsi="Times New Roman" w:cs="Times New Roman"/>
                <w:b/>
              </w:rPr>
              <w:t>Model</w:t>
            </w:r>
          </w:p>
        </w:tc>
        <w:tc>
          <w:tcPr>
            <w:tcW w:w="2296" w:type="dxa"/>
            <w:gridSpan w:val="2"/>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Unstandardized Coefficients</w:t>
            </w:r>
          </w:p>
        </w:tc>
        <w:tc>
          <w:tcPr>
            <w:tcW w:w="1445" w:type="dxa"/>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Standardized Coefficients</w:t>
            </w:r>
          </w:p>
        </w:tc>
        <w:tc>
          <w:tcPr>
            <w:tcW w:w="850" w:type="dxa"/>
            <w:vMerge w:val="restart"/>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t</w:t>
            </w:r>
          </w:p>
        </w:tc>
        <w:tc>
          <w:tcPr>
            <w:tcW w:w="740" w:type="dxa"/>
            <w:vMerge w:val="restart"/>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Sig.</w:t>
            </w:r>
          </w:p>
        </w:tc>
      </w:tr>
      <w:tr w:rsidR="00FF31C8" w:rsidRPr="00E725DA" w:rsidTr="00B265F9">
        <w:trPr>
          <w:cantSplit/>
          <w:trHeight w:val="143"/>
          <w:jc w:val="center"/>
        </w:trPr>
        <w:tc>
          <w:tcPr>
            <w:tcW w:w="2150" w:type="dxa"/>
            <w:gridSpan w:val="2"/>
            <w:vMerge/>
            <w:shd w:val="clear" w:color="auto" w:fill="auto"/>
            <w:vAlign w:val="bottom"/>
          </w:tcPr>
          <w:p w:rsidR="00FF31C8" w:rsidRPr="00E725DA" w:rsidRDefault="00FF31C8" w:rsidP="00FF31C8">
            <w:pPr>
              <w:autoSpaceDE w:val="0"/>
              <w:autoSpaceDN w:val="0"/>
              <w:adjustRightInd w:val="0"/>
              <w:spacing w:after="0" w:line="240" w:lineRule="auto"/>
              <w:rPr>
                <w:rFonts w:ascii="Times New Roman" w:hAnsi="Times New Roman" w:cs="Times New Roman"/>
              </w:rPr>
            </w:pPr>
          </w:p>
        </w:tc>
        <w:tc>
          <w:tcPr>
            <w:tcW w:w="1148" w:type="dxa"/>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B</w:t>
            </w:r>
          </w:p>
        </w:tc>
        <w:tc>
          <w:tcPr>
            <w:tcW w:w="1148" w:type="dxa"/>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Std. Error</w:t>
            </w:r>
          </w:p>
        </w:tc>
        <w:tc>
          <w:tcPr>
            <w:tcW w:w="1445" w:type="dxa"/>
            <w:shd w:val="clear" w:color="auto" w:fill="auto"/>
            <w:vAlign w:val="bottom"/>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b/>
              </w:rPr>
            </w:pPr>
            <w:r w:rsidRPr="00E725DA">
              <w:rPr>
                <w:rFonts w:ascii="Times New Roman" w:hAnsi="Times New Roman" w:cs="Times New Roman"/>
                <w:b/>
              </w:rPr>
              <w:t>Beta</w:t>
            </w:r>
          </w:p>
        </w:tc>
        <w:tc>
          <w:tcPr>
            <w:tcW w:w="850" w:type="dxa"/>
            <w:vMerge/>
            <w:shd w:val="clear" w:color="auto" w:fill="auto"/>
            <w:vAlign w:val="bottom"/>
          </w:tcPr>
          <w:p w:rsidR="00FF31C8" w:rsidRPr="00E725DA" w:rsidRDefault="00FF31C8" w:rsidP="00B265F9">
            <w:pPr>
              <w:autoSpaceDE w:val="0"/>
              <w:autoSpaceDN w:val="0"/>
              <w:adjustRightInd w:val="0"/>
              <w:spacing w:after="0" w:line="240" w:lineRule="auto"/>
              <w:jc w:val="center"/>
              <w:rPr>
                <w:rFonts w:ascii="Times New Roman" w:hAnsi="Times New Roman" w:cs="Times New Roman"/>
              </w:rPr>
            </w:pPr>
          </w:p>
        </w:tc>
        <w:tc>
          <w:tcPr>
            <w:tcW w:w="740" w:type="dxa"/>
            <w:vMerge/>
            <w:shd w:val="clear" w:color="auto" w:fill="auto"/>
            <w:vAlign w:val="bottom"/>
          </w:tcPr>
          <w:p w:rsidR="00FF31C8" w:rsidRPr="00E725DA" w:rsidRDefault="00FF31C8" w:rsidP="00B265F9">
            <w:pPr>
              <w:autoSpaceDE w:val="0"/>
              <w:autoSpaceDN w:val="0"/>
              <w:adjustRightInd w:val="0"/>
              <w:spacing w:after="0" w:line="240" w:lineRule="auto"/>
              <w:jc w:val="center"/>
              <w:rPr>
                <w:rFonts w:ascii="Times New Roman" w:hAnsi="Times New Roman" w:cs="Times New Roman"/>
              </w:rPr>
            </w:pPr>
          </w:p>
        </w:tc>
      </w:tr>
      <w:tr w:rsidR="00FF31C8" w:rsidRPr="00E725DA" w:rsidTr="00B265F9">
        <w:trPr>
          <w:cantSplit/>
          <w:trHeight w:val="328"/>
          <w:jc w:val="center"/>
        </w:trPr>
        <w:tc>
          <w:tcPr>
            <w:tcW w:w="474" w:type="dxa"/>
            <w:vMerge w:val="restart"/>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rPr>
            </w:pPr>
            <w:r w:rsidRPr="00E725DA">
              <w:rPr>
                <w:rFonts w:ascii="Times New Roman" w:hAnsi="Times New Roman" w:cs="Times New Roman"/>
              </w:rPr>
              <w:t>1</w:t>
            </w:r>
          </w:p>
        </w:tc>
        <w:tc>
          <w:tcPr>
            <w:tcW w:w="1676" w:type="dxa"/>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rPr>
            </w:pPr>
            <w:r w:rsidRPr="00E725DA">
              <w:rPr>
                <w:rFonts w:ascii="Times New Roman" w:hAnsi="Times New Roman" w:cs="Times New Roman"/>
              </w:rPr>
              <w:t>(Constant)</w:t>
            </w:r>
          </w:p>
        </w:tc>
        <w:tc>
          <w:tcPr>
            <w:tcW w:w="1148"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96.130</w:t>
            </w:r>
          </w:p>
        </w:tc>
        <w:tc>
          <w:tcPr>
            <w:tcW w:w="1148"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7.136</w:t>
            </w:r>
          </w:p>
        </w:tc>
        <w:tc>
          <w:tcPr>
            <w:tcW w:w="1445" w:type="dxa"/>
            <w:shd w:val="clear" w:color="auto" w:fill="auto"/>
            <w:vAlign w:val="center"/>
          </w:tcPr>
          <w:p w:rsidR="00FF31C8" w:rsidRPr="00E725DA" w:rsidRDefault="00FF31C8" w:rsidP="00B265F9">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13.471</w:t>
            </w:r>
          </w:p>
        </w:tc>
        <w:tc>
          <w:tcPr>
            <w:tcW w:w="740"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.000</w:t>
            </w:r>
          </w:p>
        </w:tc>
      </w:tr>
      <w:tr w:rsidR="00FF31C8" w:rsidRPr="00E725DA" w:rsidTr="00B265F9">
        <w:trPr>
          <w:cantSplit/>
          <w:trHeight w:val="143"/>
          <w:jc w:val="center"/>
        </w:trPr>
        <w:tc>
          <w:tcPr>
            <w:tcW w:w="474" w:type="dxa"/>
            <w:vMerge/>
            <w:shd w:val="clear" w:color="auto" w:fill="auto"/>
          </w:tcPr>
          <w:p w:rsidR="00FF31C8" w:rsidRPr="00E725DA" w:rsidRDefault="00FF31C8" w:rsidP="00FF31C8">
            <w:pPr>
              <w:autoSpaceDE w:val="0"/>
              <w:autoSpaceDN w:val="0"/>
              <w:adjustRightInd w:val="0"/>
              <w:spacing w:after="0" w:line="240" w:lineRule="auto"/>
              <w:rPr>
                <w:rFonts w:ascii="Times New Roman" w:hAnsi="Times New Roman" w:cs="Times New Roman"/>
              </w:rPr>
            </w:pPr>
          </w:p>
        </w:tc>
        <w:tc>
          <w:tcPr>
            <w:tcW w:w="1676" w:type="dxa"/>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rPr>
            </w:pPr>
            <w:r w:rsidRPr="00E725DA">
              <w:rPr>
                <w:rFonts w:ascii="Times New Roman" w:hAnsi="Times New Roman" w:cs="Times New Roman"/>
              </w:rPr>
              <w:t>Kepemimpinan</w:t>
            </w:r>
          </w:p>
        </w:tc>
        <w:tc>
          <w:tcPr>
            <w:tcW w:w="1148"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.061</w:t>
            </w:r>
          </w:p>
        </w:tc>
        <w:tc>
          <w:tcPr>
            <w:tcW w:w="1148"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.048</w:t>
            </w:r>
          </w:p>
        </w:tc>
        <w:tc>
          <w:tcPr>
            <w:tcW w:w="1445"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.101</w:t>
            </w:r>
          </w:p>
        </w:tc>
        <w:tc>
          <w:tcPr>
            <w:tcW w:w="850"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1.296</w:t>
            </w:r>
          </w:p>
        </w:tc>
        <w:tc>
          <w:tcPr>
            <w:tcW w:w="740"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.011</w:t>
            </w:r>
          </w:p>
        </w:tc>
      </w:tr>
      <w:tr w:rsidR="00FF31C8" w:rsidRPr="00E725DA" w:rsidTr="00B265F9">
        <w:trPr>
          <w:cantSplit/>
          <w:trHeight w:val="143"/>
          <w:jc w:val="center"/>
        </w:trPr>
        <w:tc>
          <w:tcPr>
            <w:tcW w:w="474" w:type="dxa"/>
            <w:vMerge/>
            <w:shd w:val="clear" w:color="auto" w:fill="auto"/>
          </w:tcPr>
          <w:p w:rsidR="00FF31C8" w:rsidRPr="00E725DA" w:rsidRDefault="00FF31C8" w:rsidP="00FF31C8">
            <w:pPr>
              <w:autoSpaceDE w:val="0"/>
              <w:autoSpaceDN w:val="0"/>
              <w:adjustRightInd w:val="0"/>
              <w:spacing w:after="0" w:line="240" w:lineRule="auto"/>
              <w:rPr>
                <w:rFonts w:ascii="Times New Roman" w:hAnsi="Times New Roman" w:cs="Times New Roman"/>
              </w:rPr>
            </w:pPr>
          </w:p>
        </w:tc>
        <w:tc>
          <w:tcPr>
            <w:tcW w:w="1676" w:type="dxa"/>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rPr>
            </w:pPr>
            <w:r w:rsidRPr="00E725DA">
              <w:rPr>
                <w:rFonts w:ascii="Times New Roman" w:hAnsi="Times New Roman" w:cs="Times New Roman"/>
              </w:rPr>
              <w:t>Supervisi Akademik</w:t>
            </w:r>
          </w:p>
        </w:tc>
        <w:tc>
          <w:tcPr>
            <w:tcW w:w="1148"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.018</w:t>
            </w:r>
          </w:p>
        </w:tc>
        <w:tc>
          <w:tcPr>
            <w:tcW w:w="1148"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.037</w:t>
            </w:r>
          </w:p>
        </w:tc>
        <w:tc>
          <w:tcPr>
            <w:tcW w:w="1445"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.038</w:t>
            </w:r>
          </w:p>
        </w:tc>
        <w:tc>
          <w:tcPr>
            <w:tcW w:w="850"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1.473</w:t>
            </w:r>
          </w:p>
        </w:tc>
        <w:tc>
          <w:tcPr>
            <w:tcW w:w="740" w:type="dxa"/>
            <w:shd w:val="clear" w:color="auto" w:fill="auto"/>
          </w:tcPr>
          <w:p w:rsidR="00FF31C8" w:rsidRPr="00E725DA" w:rsidRDefault="00FF31C8" w:rsidP="00B265F9">
            <w:pPr>
              <w:autoSpaceDE w:val="0"/>
              <w:autoSpaceDN w:val="0"/>
              <w:adjustRightInd w:val="0"/>
              <w:spacing w:after="0" w:line="240" w:lineRule="auto"/>
              <w:ind w:left="60" w:right="60"/>
              <w:jc w:val="center"/>
              <w:rPr>
                <w:rFonts w:ascii="Times New Roman" w:hAnsi="Times New Roman" w:cs="Times New Roman"/>
              </w:rPr>
            </w:pPr>
            <w:r w:rsidRPr="00E725DA">
              <w:rPr>
                <w:rFonts w:ascii="Times New Roman" w:hAnsi="Times New Roman" w:cs="Times New Roman"/>
              </w:rPr>
              <w:t>.037</w:t>
            </w:r>
          </w:p>
        </w:tc>
      </w:tr>
    </w:tbl>
    <w:p w:rsidR="006C0401" w:rsidRPr="00B265F9" w:rsidRDefault="006C0401" w:rsidP="00FF31C8">
      <w:pPr>
        <w:spacing w:after="0" w:line="240" w:lineRule="auto"/>
        <w:ind w:firstLine="567"/>
        <w:jc w:val="both"/>
        <w:rPr>
          <w:rFonts w:ascii="Times New Roman" w:hAnsi="Times New Roman" w:cs="Times New Roman"/>
          <w:sz w:val="24"/>
          <w:szCs w:val="24"/>
        </w:rPr>
      </w:pPr>
    </w:p>
    <w:p w:rsidR="00FF31C8" w:rsidRPr="00B265F9" w:rsidRDefault="00FF31C8" w:rsidP="006C0401">
      <w:pPr>
        <w:spacing w:after="0" w:line="240" w:lineRule="auto"/>
        <w:ind w:firstLine="709"/>
        <w:jc w:val="both"/>
        <w:rPr>
          <w:rFonts w:ascii="Times New Roman" w:hAnsi="Times New Roman" w:cs="Times New Roman"/>
          <w:sz w:val="24"/>
          <w:szCs w:val="24"/>
          <w:lang w:val="sv-SE"/>
        </w:rPr>
      </w:pPr>
      <w:r w:rsidRPr="00B265F9">
        <w:rPr>
          <w:rFonts w:ascii="Times New Roman" w:hAnsi="Times New Roman" w:cs="Times New Roman"/>
          <w:sz w:val="24"/>
          <w:szCs w:val="24"/>
          <w:lang w:val="sv-SE"/>
        </w:rPr>
        <w:t>Berdasarkan data pada tabel di atas maka dapat ditentukan bahwa koefisien a sebesar 96,130; koefisien b</w:t>
      </w:r>
      <w:r w:rsidRPr="00B265F9">
        <w:rPr>
          <w:rFonts w:ascii="Times New Roman" w:hAnsi="Times New Roman" w:cs="Times New Roman"/>
          <w:sz w:val="24"/>
          <w:szCs w:val="24"/>
          <w:vertAlign w:val="subscript"/>
          <w:lang w:val="sv-SE"/>
        </w:rPr>
        <w:t>1</w:t>
      </w:r>
      <w:r w:rsidRPr="00B265F9">
        <w:rPr>
          <w:rFonts w:ascii="Times New Roman" w:hAnsi="Times New Roman" w:cs="Times New Roman"/>
          <w:sz w:val="24"/>
          <w:szCs w:val="24"/>
          <w:lang w:val="sv-SE"/>
        </w:rPr>
        <w:t xml:space="preserve"> sebesar 0,061 dan b</w:t>
      </w:r>
      <w:r w:rsidRPr="00B265F9">
        <w:rPr>
          <w:rFonts w:ascii="Times New Roman" w:hAnsi="Times New Roman" w:cs="Times New Roman"/>
          <w:sz w:val="24"/>
          <w:szCs w:val="24"/>
          <w:vertAlign w:val="subscript"/>
          <w:lang w:val="sv-SE"/>
        </w:rPr>
        <w:t>2</w:t>
      </w:r>
      <w:r w:rsidRPr="00B265F9">
        <w:rPr>
          <w:rFonts w:ascii="Times New Roman" w:hAnsi="Times New Roman" w:cs="Times New Roman"/>
          <w:sz w:val="24"/>
          <w:szCs w:val="24"/>
          <w:lang w:val="sv-SE"/>
        </w:rPr>
        <w:t xml:space="preserve"> sebesar 0,018 Dengan demikian maka persamaan regresi linier berganda untuk variabel kepemimpinan, supervisi akademik tehadap metode pembelajaran adalah:</w:t>
      </w:r>
    </w:p>
    <w:p w:rsidR="00FF31C8" w:rsidRPr="00B265F9" w:rsidRDefault="00FF31C8" w:rsidP="00FF31C8">
      <w:pPr>
        <w:spacing w:after="0" w:line="240" w:lineRule="auto"/>
        <w:rPr>
          <w:rFonts w:ascii="Times New Roman" w:hAnsi="Times New Roman" w:cs="Times New Roman"/>
          <w:sz w:val="24"/>
          <w:szCs w:val="24"/>
          <w:vertAlign w:val="subscript"/>
        </w:rPr>
      </w:pPr>
      <w:r w:rsidRPr="00B265F9">
        <w:rPr>
          <w:rFonts w:ascii="Times New Roman" w:hAnsi="Times New Roman" w:cs="Times New Roman"/>
          <w:sz w:val="24"/>
          <w:szCs w:val="24"/>
        </w:rPr>
        <w:t>Y = a + b</w:t>
      </w:r>
      <w:r w:rsidRPr="00B265F9">
        <w:rPr>
          <w:rFonts w:ascii="Times New Roman" w:hAnsi="Times New Roman" w:cs="Times New Roman"/>
          <w:sz w:val="24"/>
          <w:szCs w:val="24"/>
          <w:vertAlign w:val="subscript"/>
        </w:rPr>
        <w:t>1</w:t>
      </w:r>
      <w:r w:rsidRPr="00B265F9">
        <w:rPr>
          <w:rFonts w:ascii="Times New Roman" w:hAnsi="Times New Roman" w:cs="Times New Roman"/>
          <w:sz w:val="24"/>
          <w:szCs w:val="24"/>
        </w:rPr>
        <w:t>X</w:t>
      </w:r>
      <w:r w:rsidRPr="00B265F9">
        <w:rPr>
          <w:rFonts w:ascii="Times New Roman" w:hAnsi="Times New Roman" w:cs="Times New Roman"/>
          <w:sz w:val="24"/>
          <w:szCs w:val="24"/>
          <w:vertAlign w:val="subscript"/>
        </w:rPr>
        <w:t>1</w:t>
      </w:r>
      <w:r w:rsidRPr="00B265F9">
        <w:rPr>
          <w:rFonts w:ascii="Times New Roman" w:hAnsi="Times New Roman" w:cs="Times New Roman"/>
          <w:sz w:val="24"/>
          <w:szCs w:val="24"/>
        </w:rPr>
        <w:t xml:space="preserve"> + b</w:t>
      </w:r>
      <w:r w:rsidRPr="00B265F9">
        <w:rPr>
          <w:rFonts w:ascii="Times New Roman" w:hAnsi="Times New Roman" w:cs="Times New Roman"/>
          <w:sz w:val="24"/>
          <w:szCs w:val="24"/>
          <w:vertAlign w:val="subscript"/>
        </w:rPr>
        <w:t>2</w:t>
      </w:r>
      <w:r w:rsidRPr="00B265F9">
        <w:rPr>
          <w:rFonts w:ascii="Times New Roman" w:hAnsi="Times New Roman" w:cs="Times New Roman"/>
          <w:sz w:val="24"/>
          <w:szCs w:val="24"/>
        </w:rPr>
        <w:t>X</w:t>
      </w:r>
      <w:r w:rsidRPr="00B265F9">
        <w:rPr>
          <w:rFonts w:ascii="Times New Roman" w:hAnsi="Times New Roman" w:cs="Times New Roman"/>
          <w:sz w:val="24"/>
          <w:szCs w:val="24"/>
          <w:vertAlign w:val="subscript"/>
        </w:rPr>
        <w:t>2</w:t>
      </w:r>
    </w:p>
    <w:p w:rsidR="00FF31C8" w:rsidRPr="00B265F9" w:rsidRDefault="00FF31C8" w:rsidP="00FF31C8">
      <w:pPr>
        <w:spacing w:after="0" w:line="240" w:lineRule="auto"/>
        <w:rPr>
          <w:rFonts w:ascii="Times New Roman" w:hAnsi="Times New Roman" w:cs="Times New Roman"/>
          <w:sz w:val="24"/>
          <w:szCs w:val="24"/>
        </w:rPr>
      </w:pPr>
      <w:r w:rsidRPr="00B265F9">
        <w:rPr>
          <w:rFonts w:ascii="Times New Roman" w:hAnsi="Times New Roman" w:cs="Times New Roman"/>
          <w:sz w:val="24"/>
          <w:szCs w:val="24"/>
        </w:rPr>
        <w:t>Y = 96,130 + 0,061X</w:t>
      </w:r>
      <w:r w:rsidRPr="00B265F9">
        <w:rPr>
          <w:rFonts w:ascii="Times New Roman" w:hAnsi="Times New Roman" w:cs="Times New Roman"/>
          <w:sz w:val="24"/>
          <w:szCs w:val="24"/>
          <w:vertAlign w:val="subscript"/>
        </w:rPr>
        <w:t>1</w:t>
      </w:r>
      <w:r w:rsidRPr="00B265F9">
        <w:rPr>
          <w:rFonts w:ascii="Times New Roman" w:hAnsi="Times New Roman" w:cs="Times New Roman"/>
          <w:sz w:val="24"/>
          <w:szCs w:val="24"/>
        </w:rPr>
        <w:t xml:space="preserve"> + 0,018X</w:t>
      </w:r>
      <w:r w:rsidRPr="00B265F9">
        <w:rPr>
          <w:rFonts w:ascii="Times New Roman" w:hAnsi="Times New Roman" w:cs="Times New Roman"/>
          <w:sz w:val="24"/>
          <w:szCs w:val="24"/>
          <w:vertAlign w:val="subscript"/>
        </w:rPr>
        <w:t>2</w:t>
      </w:r>
      <w:r w:rsidRPr="00B265F9">
        <w:rPr>
          <w:rFonts w:ascii="Times New Roman" w:hAnsi="Times New Roman" w:cs="Times New Roman"/>
          <w:sz w:val="24"/>
          <w:szCs w:val="24"/>
        </w:rPr>
        <w:tab/>
      </w:r>
    </w:p>
    <w:p w:rsidR="00E725DA" w:rsidRDefault="00E725DA" w:rsidP="00B265F9">
      <w:pPr>
        <w:spacing w:after="0" w:line="240" w:lineRule="auto"/>
        <w:jc w:val="center"/>
        <w:rPr>
          <w:rFonts w:ascii="Times New Roman" w:hAnsi="Times New Roman" w:cs="Times New Roman"/>
          <w:b/>
        </w:rPr>
      </w:pPr>
    </w:p>
    <w:p w:rsidR="00B265F9" w:rsidRPr="00E725DA" w:rsidRDefault="00B265F9" w:rsidP="00B265F9">
      <w:pPr>
        <w:spacing w:after="0" w:line="240" w:lineRule="auto"/>
        <w:jc w:val="center"/>
        <w:rPr>
          <w:rFonts w:ascii="Times New Roman" w:hAnsi="Times New Roman" w:cs="Times New Roman"/>
          <w:b/>
        </w:rPr>
      </w:pPr>
      <w:r w:rsidRPr="00E725DA">
        <w:rPr>
          <w:rFonts w:ascii="Times New Roman" w:hAnsi="Times New Roman" w:cs="Times New Roman"/>
          <w:b/>
        </w:rPr>
        <w:t>Tabel 4.</w:t>
      </w:r>
    </w:p>
    <w:p w:rsidR="00B265F9" w:rsidRPr="00E725DA" w:rsidRDefault="00B265F9" w:rsidP="00B265F9">
      <w:pPr>
        <w:spacing w:after="0" w:line="240" w:lineRule="auto"/>
        <w:ind w:firstLine="567"/>
        <w:jc w:val="center"/>
        <w:rPr>
          <w:rFonts w:ascii="Times New Roman" w:hAnsi="Times New Roman" w:cs="Times New Roman"/>
          <w:b/>
        </w:rPr>
      </w:pPr>
      <w:r w:rsidRPr="00E725DA">
        <w:rPr>
          <w:rFonts w:ascii="Times New Roman" w:hAnsi="Times New Roman" w:cs="Times New Roman"/>
          <w:b/>
        </w:rPr>
        <w:t xml:space="preserve">Hasil Analisis Regresi Linier Sederhana Variabel Kepemimpinan </w:t>
      </w:r>
    </w:p>
    <w:p w:rsidR="00E52A48" w:rsidRPr="00E725DA" w:rsidRDefault="00B265F9" w:rsidP="00B265F9">
      <w:pPr>
        <w:spacing w:after="0" w:line="240" w:lineRule="auto"/>
        <w:ind w:firstLine="567"/>
        <w:jc w:val="center"/>
        <w:rPr>
          <w:rFonts w:ascii="Times New Roman" w:hAnsi="Times New Roman" w:cs="Times New Roman"/>
          <w:b/>
        </w:rPr>
      </w:pPr>
      <w:r w:rsidRPr="00E725DA">
        <w:rPr>
          <w:rFonts w:ascii="Times New Roman" w:hAnsi="Times New Roman" w:cs="Times New Roman"/>
          <w:b/>
        </w:rPr>
        <w:t>terhadap Metode Pembelajaran</w:t>
      </w:r>
    </w:p>
    <w:p w:rsidR="00B265F9" w:rsidRPr="00E725DA" w:rsidRDefault="00B265F9" w:rsidP="00B265F9">
      <w:pPr>
        <w:spacing w:after="0" w:line="240" w:lineRule="auto"/>
        <w:ind w:firstLine="567"/>
        <w:jc w:val="center"/>
        <w:rPr>
          <w:rFonts w:ascii="Times New Roman" w:hAnsi="Times New Roman" w:cs="Times New Roman"/>
          <w:b/>
        </w:rPr>
      </w:pPr>
    </w:p>
    <w:tbl>
      <w:tblPr>
        <w:tblW w:w="7625" w:type="dxa"/>
        <w:jc w:val="center"/>
        <w:tblInd w:w="454"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267"/>
        <w:gridCol w:w="1483"/>
        <w:gridCol w:w="1266"/>
        <w:gridCol w:w="1266"/>
        <w:gridCol w:w="1395"/>
        <w:gridCol w:w="974"/>
        <w:gridCol w:w="974"/>
      </w:tblGrid>
      <w:tr w:rsidR="00B265F9" w:rsidRPr="00E725DA" w:rsidTr="00B265F9">
        <w:trPr>
          <w:cantSplit/>
          <w:trHeight w:val="187"/>
          <w:jc w:val="center"/>
        </w:trPr>
        <w:tc>
          <w:tcPr>
            <w:tcW w:w="1750" w:type="dxa"/>
            <w:gridSpan w:val="2"/>
            <w:vMerge w:val="restart"/>
            <w:shd w:val="clear" w:color="auto" w:fill="auto"/>
            <w:vAlign w:val="bottom"/>
          </w:tcPr>
          <w:p w:rsidR="00FF31C8" w:rsidRPr="00E725DA" w:rsidRDefault="00FF31C8" w:rsidP="00B265F9">
            <w:pPr>
              <w:spacing w:after="0" w:line="240" w:lineRule="auto"/>
              <w:jc w:val="center"/>
              <w:rPr>
                <w:rFonts w:ascii="Times New Roman" w:hAnsi="Times New Roman" w:cs="Times New Roman"/>
                <w:b/>
                <w:lang w:val="en-ID"/>
              </w:rPr>
            </w:pPr>
            <w:r w:rsidRPr="00E725DA">
              <w:rPr>
                <w:rFonts w:ascii="Times New Roman" w:hAnsi="Times New Roman" w:cs="Times New Roman"/>
                <w:b/>
                <w:lang w:val="en-ID"/>
              </w:rPr>
              <w:t>Model</w:t>
            </w:r>
          </w:p>
        </w:tc>
        <w:tc>
          <w:tcPr>
            <w:tcW w:w="2532" w:type="dxa"/>
            <w:gridSpan w:val="2"/>
            <w:shd w:val="clear" w:color="auto" w:fill="auto"/>
            <w:vAlign w:val="bottom"/>
          </w:tcPr>
          <w:p w:rsidR="00FF31C8" w:rsidRPr="00E725DA" w:rsidRDefault="00FF31C8" w:rsidP="00B265F9">
            <w:pPr>
              <w:spacing w:after="0" w:line="240" w:lineRule="auto"/>
              <w:jc w:val="center"/>
              <w:rPr>
                <w:rFonts w:ascii="Times New Roman" w:hAnsi="Times New Roman" w:cs="Times New Roman"/>
                <w:b/>
                <w:lang w:val="en-ID"/>
              </w:rPr>
            </w:pPr>
            <w:proofErr w:type="spellStart"/>
            <w:r w:rsidRPr="00E725DA">
              <w:rPr>
                <w:rFonts w:ascii="Times New Roman" w:hAnsi="Times New Roman" w:cs="Times New Roman"/>
                <w:b/>
                <w:lang w:val="en-ID"/>
              </w:rPr>
              <w:t>Unstandardized</w:t>
            </w:r>
            <w:proofErr w:type="spellEnd"/>
            <w:r w:rsidRPr="00E725DA">
              <w:rPr>
                <w:rFonts w:ascii="Times New Roman" w:hAnsi="Times New Roman" w:cs="Times New Roman"/>
                <w:b/>
                <w:lang w:val="en-ID"/>
              </w:rPr>
              <w:t xml:space="preserve"> Coefficients</w:t>
            </w:r>
          </w:p>
        </w:tc>
        <w:tc>
          <w:tcPr>
            <w:tcW w:w="1395" w:type="dxa"/>
            <w:shd w:val="clear" w:color="auto" w:fill="auto"/>
            <w:vAlign w:val="bottom"/>
          </w:tcPr>
          <w:p w:rsidR="00FF31C8" w:rsidRPr="00E725DA" w:rsidRDefault="00FF31C8" w:rsidP="00B265F9">
            <w:pPr>
              <w:spacing w:after="0" w:line="240" w:lineRule="auto"/>
              <w:jc w:val="center"/>
              <w:rPr>
                <w:rFonts w:ascii="Times New Roman" w:hAnsi="Times New Roman" w:cs="Times New Roman"/>
                <w:b/>
                <w:lang w:val="en-ID"/>
              </w:rPr>
            </w:pPr>
            <w:r w:rsidRPr="00E725DA">
              <w:rPr>
                <w:rFonts w:ascii="Times New Roman" w:hAnsi="Times New Roman" w:cs="Times New Roman"/>
                <w:b/>
                <w:lang w:val="en-ID"/>
              </w:rPr>
              <w:t>Standardized Coefficients</w:t>
            </w:r>
          </w:p>
        </w:tc>
        <w:tc>
          <w:tcPr>
            <w:tcW w:w="974" w:type="dxa"/>
            <w:vMerge w:val="restart"/>
            <w:shd w:val="clear" w:color="auto" w:fill="auto"/>
            <w:vAlign w:val="bottom"/>
          </w:tcPr>
          <w:p w:rsidR="00FF31C8" w:rsidRPr="00E725DA" w:rsidRDefault="00FF31C8" w:rsidP="00B265F9">
            <w:pPr>
              <w:spacing w:after="0" w:line="240" w:lineRule="auto"/>
              <w:jc w:val="center"/>
              <w:rPr>
                <w:rFonts w:ascii="Times New Roman" w:hAnsi="Times New Roman" w:cs="Times New Roman"/>
                <w:b/>
                <w:lang w:val="en-ID"/>
              </w:rPr>
            </w:pPr>
            <w:r w:rsidRPr="00E725DA">
              <w:rPr>
                <w:rFonts w:ascii="Times New Roman" w:hAnsi="Times New Roman" w:cs="Times New Roman"/>
                <w:b/>
                <w:lang w:val="en-ID"/>
              </w:rPr>
              <w:t>t</w:t>
            </w:r>
          </w:p>
        </w:tc>
        <w:tc>
          <w:tcPr>
            <w:tcW w:w="974" w:type="dxa"/>
            <w:vMerge w:val="restart"/>
            <w:shd w:val="clear" w:color="auto" w:fill="auto"/>
            <w:vAlign w:val="bottom"/>
          </w:tcPr>
          <w:p w:rsidR="00FF31C8" w:rsidRPr="00E725DA" w:rsidRDefault="00FF31C8" w:rsidP="00B265F9">
            <w:pPr>
              <w:spacing w:after="0" w:line="240" w:lineRule="auto"/>
              <w:jc w:val="center"/>
              <w:rPr>
                <w:rFonts w:ascii="Times New Roman" w:hAnsi="Times New Roman" w:cs="Times New Roman"/>
                <w:b/>
                <w:lang w:val="en-ID"/>
              </w:rPr>
            </w:pPr>
            <w:r w:rsidRPr="00E725DA">
              <w:rPr>
                <w:rFonts w:ascii="Times New Roman" w:hAnsi="Times New Roman" w:cs="Times New Roman"/>
                <w:b/>
                <w:lang w:val="en-ID"/>
              </w:rPr>
              <w:t>Sig.</w:t>
            </w:r>
          </w:p>
        </w:tc>
      </w:tr>
      <w:tr w:rsidR="00B265F9" w:rsidRPr="00E725DA" w:rsidTr="00B265F9">
        <w:trPr>
          <w:cantSplit/>
          <w:trHeight w:val="50"/>
          <w:jc w:val="center"/>
        </w:trPr>
        <w:tc>
          <w:tcPr>
            <w:tcW w:w="1750" w:type="dxa"/>
            <w:gridSpan w:val="2"/>
            <w:vMerge/>
            <w:shd w:val="clear" w:color="auto" w:fill="auto"/>
            <w:vAlign w:val="bottom"/>
          </w:tcPr>
          <w:p w:rsidR="00FF31C8" w:rsidRPr="00E725DA" w:rsidRDefault="00FF31C8" w:rsidP="00FF31C8">
            <w:pPr>
              <w:spacing w:after="0" w:line="240" w:lineRule="auto"/>
              <w:rPr>
                <w:rFonts w:ascii="Times New Roman" w:hAnsi="Times New Roman" w:cs="Times New Roman"/>
                <w:lang w:val="en-ID"/>
              </w:rPr>
            </w:pPr>
          </w:p>
        </w:tc>
        <w:tc>
          <w:tcPr>
            <w:tcW w:w="1266" w:type="dxa"/>
            <w:shd w:val="clear" w:color="auto" w:fill="auto"/>
            <w:vAlign w:val="bottom"/>
          </w:tcPr>
          <w:p w:rsidR="00FF31C8" w:rsidRPr="00E725DA" w:rsidRDefault="00FF31C8" w:rsidP="00B265F9">
            <w:pPr>
              <w:spacing w:after="0" w:line="240" w:lineRule="auto"/>
              <w:jc w:val="center"/>
              <w:rPr>
                <w:rFonts w:ascii="Times New Roman" w:hAnsi="Times New Roman" w:cs="Times New Roman"/>
                <w:b/>
                <w:lang w:val="en-ID"/>
              </w:rPr>
            </w:pPr>
            <w:r w:rsidRPr="00E725DA">
              <w:rPr>
                <w:rFonts w:ascii="Times New Roman" w:hAnsi="Times New Roman" w:cs="Times New Roman"/>
                <w:b/>
                <w:lang w:val="en-ID"/>
              </w:rPr>
              <w:t>B</w:t>
            </w:r>
          </w:p>
        </w:tc>
        <w:tc>
          <w:tcPr>
            <w:tcW w:w="1266" w:type="dxa"/>
            <w:shd w:val="clear" w:color="auto" w:fill="auto"/>
            <w:vAlign w:val="bottom"/>
          </w:tcPr>
          <w:p w:rsidR="00FF31C8" w:rsidRPr="00E725DA" w:rsidRDefault="00FF31C8" w:rsidP="00B265F9">
            <w:pPr>
              <w:spacing w:after="0" w:line="240" w:lineRule="auto"/>
              <w:jc w:val="center"/>
              <w:rPr>
                <w:rFonts w:ascii="Times New Roman" w:hAnsi="Times New Roman" w:cs="Times New Roman"/>
                <w:b/>
                <w:lang w:val="en-ID"/>
              </w:rPr>
            </w:pPr>
            <w:r w:rsidRPr="00E725DA">
              <w:rPr>
                <w:rFonts w:ascii="Times New Roman" w:hAnsi="Times New Roman" w:cs="Times New Roman"/>
                <w:b/>
                <w:lang w:val="en-ID"/>
              </w:rPr>
              <w:t>Std. Error</w:t>
            </w:r>
          </w:p>
        </w:tc>
        <w:tc>
          <w:tcPr>
            <w:tcW w:w="1395" w:type="dxa"/>
            <w:shd w:val="clear" w:color="auto" w:fill="auto"/>
            <w:vAlign w:val="bottom"/>
          </w:tcPr>
          <w:p w:rsidR="00FF31C8" w:rsidRPr="00E725DA" w:rsidRDefault="00FF31C8" w:rsidP="00B265F9">
            <w:pPr>
              <w:spacing w:after="0" w:line="240" w:lineRule="auto"/>
              <w:jc w:val="center"/>
              <w:rPr>
                <w:rFonts w:ascii="Times New Roman" w:hAnsi="Times New Roman" w:cs="Times New Roman"/>
                <w:b/>
                <w:lang w:val="en-ID"/>
              </w:rPr>
            </w:pPr>
            <w:r w:rsidRPr="00E725DA">
              <w:rPr>
                <w:rFonts w:ascii="Times New Roman" w:hAnsi="Times New Roman" w:cs="Times New Roman"/>
                <w:b/>
                <w:lang w:val="en-ID"/>
              </w:rPr>
              <w:t>Beta</w:t>
            </w:r>
          </w:p>
        </w:tc>
        <w:tc>
          <w:tcPr>
            <w:tcW w:w="974" w:type="dxa"/>
            <w:vMerge/>
            <w:shd w:val="clear" w:color="auto" w:fill="auto"/>
            <w:vAlign w:val="bottom"/>
          </w:tcPr>
          <w:p w:rsidR="00FF31C8" w:rsidRPr="00E725DA" w:rsidRDefault="00FF31C8" w:rsidP="00B265F9">
            <w:pPr>
              <w:spacing w:after="0" w:line="240" w:lineRule="auto"/>
              <w:jc w:val="center"/>
              <w:rPr>
                <w:rFonts w:ascii="Times New Roman" w:hAnsi="Times New Roman" w:cs="Times New Roman"/>
                <w:lang w:val="en-ID"/>
              </w:rPr>
            </w:pPr>
          </w:p>
        </w:tc>
        <w:tc>
          <w:tcPr>
            <w:tcW w:w="974" w:type="dxa"/>
            <w:vMerge/>
            <w:shd w:val="clear" w:color="auto" w:fill="auto"/>
            <w:vAlign w:val="bottom"/>
          </w:tcPr>
          <w:p w:rsidR="00FF31C8" w:rsidRPr="00E725DA" w:rsidRDefault="00FF31C8" w:rsidP="00B265F9">
            <w:pPr>
              <w:spacing w:after="0" w:line="240" w:lineRule="auto"/>
              <w:jc w:val="center"/>
              <w:rPr>
                <w:rFonts w:ascii="Times New Roman" w:hAnsi="Times New Roman" w:cs="Times New Roman"/>
                <w:lang w:val="en-ID"/>
              </w:rPr>
            </w:pPr>
          </w:p>
        </w:tc>
      </w:tr>
      <w:tr w:rsidR="00B265F9" w:rsidRPr="00E725DA" w:rsidTr="00B265F9">
        <w:trPr>
          <w:cantSplit/>
          <w:trHeight w:val="93"/>
          <w:jc w:val="center"/>
        </w:trPr>
        <w:tc>
          <w:tcPr>
            <w:tcW w:w="267" w:type="dxa"/>
            <w:vMerge w:val="restart"/>
            <w:shd w:val="clear" w:color="auto" w:fill="auto"/>
          </w:tcPr>
          <w:p w:rsidR="00FF31C8" w:rsidRPr="00E725DA" w:rsidRDefault="00FF31C8" w:rsidP="00FF31C8">
            <w:pPr>
              <w:spacing w:after="0" w:line="240" w:lineRule="auto"/>
              <w:rPr>
                <w:rFonts w:ascii="Times New Roman" w:hAnsi="Times New Roman" w:cs="Times New Roman"/>
                <w:lang w:val="en-ID"/>
              </w:rPr>
            </w:pPr>
            <w:r w:rsidRPr="00E725DA">
              <w:rPr>
                <w:rFonts w:ascii="Times New Roman" w:hAnsi="Times New Roman" w:cs="Times New Roman"/>
                <w:lang w:val="en-ID"/>
              </w:rPr>
              <w:t>1</w:t>
            </w:r>
          </w:p>
        </w:tc>
        <w:tc>
          <w:tcPr>
            <w:tcW w:w="1483" w:type="dxa"/>
            <w:shd w:val="clear" w:color="auto" w:fill="auto"/>
          </w:tcPr>
          <w:p w:rsidR="00FF31C8" w:rsidRPr="00E725DA" w:rsidRDefault="00FF31C8" w:rsidP="00FF31C8">
            <w:pPr>
              <w:spacing w:after="0" w:line="240" w:lineRule="auto"/>
              <w:rPr>
                <w:rFonts w:ascii="Times New Roman" w:hAnsi="Times New Roman" w:cs="Times New Roman"/>
                <w:lang w:val="en-ID"/>
              </w:rPr>
            </w:pPr>
            <w:r w:rsidRPr="00E725DA">
              <w:rPr>
                <w:rFonts w:ascii="Times New Roman" w:hAnsi="Times New Roman" w:cs="Times New Roman"/>
                <w:lang w:val="en-ID"/>
              </w:rPr>
              <w:t>(Constant)</w:t>
            </w:r>
          </w:p>
        </w:tc>
        <w:tc>
          <w:tcPr>
            <w:tcW w:w="1266" w:type="dxa"/>
            <w:shd w:val="clear" w:color="auto" w:fill="auto"/>
          </w:tcPr>
          <w:p w:rsidR="00FF31C8" w:rsidRPr="00E725DA" w:rsidRDefault="00FF31C8" w:rsidP="00B265F9">
            <w:pPr>
              <w:spacing w:after="0" w:line="240" w:lineRule="auto"/>
              <w:jc w:val="center"/>
              <w:rPr>
                <w:rFonts w:ascii="Times New Roman" w:hAnsi="Times New Roman" w:cs="Times New Roman"/>
                <w:lang w:val="en-ID"/>
              </w:rPr>
            </w:pPr>
            <w:r w:rsidRPr="00E725DA">
              <w:rPr>
                <w:rFonts w:ascii="Times New Roman" w:hAnsi="Times New Roman" w:cs="Times New Roman"/>
                <w:lang w:val="en-ID"/>
              </w:rPr>
              <w:t>91.906</w:t>
            </w:r>
          </w:p>
        </w:tc>
        <w:tc>
          <w:tcPr>
            <w:tcW w:w="1266" w:type="dxa"/>
            <w:shd w:val="clear" w:color="auto" w:fill="auto"/>
          </w:tcPr>
          <w:p w:rsidR="00FF31C8" w:rsidRPr="00E725DA" w:rsidRDefault="00FF31C8" w:rsidP="00B265F9">
            <w:pPr>
              <w:spacing w:after="0" w:line="240" w:lineRule="auto"/>
              <w:jc w:val="center"/>
              <w:rPr>
                <w:rFonts w:ascii="Times New Roman" w:hAnsi="Times New Roman" w:cs="Times New Roman"/>
                <w:lang w:val="en-ID"/>
              </w:rPr>
            </w:pPr>
            <w:r w:rsidRPr="00E725DA">
              <w:rPr>
                <w:rFonts w:ascii="Times New Roman" w:hAnsi="Times New Roman" w:cs="Times New Roman"/>
                <w:lang w:val="en-ID"/>
              </w:rPr>
              <w:t>14.212</w:t>
            </w:r>
          </w:p>
        </w:tc>
        <w:tc>
          <w:tcPr>
            <w:tcW w:w="1395" w:type="dxa"/>
            <w:shd w:val="clear" w:color="auto" w:fill="auto"/>
            <w:vAlign w:val="center"/>
          </w:tcPr>
          <w:p w:rsidR="00FF31C8" w:rsidRPr="00E725DA" w:rsidRDefault="00FF31C8" w:rsidP="00B265F9">
            <w:pPr>
              <w:spacing w:after="0" w:line="240" w:lineRule="auto"/>
              <w:jc w:val="center"/>
              <w:rPr>
                <w:rFonts w:ascii="Times New Roman" w:hAnsi="Times New Roman" w:cs="Times New Roman"/>
                <w:lang w:val="en-ID"/>
              </w:rPr>
            </w:pPr>
          </w:p>
        </w:tc>
        <w:tc>
          <w:tcPr>
            <w:tcW w:w="974" w:type="dxa"/>
            <w:shd w:val="clear" w:color="auto" w:fill="auto"/>
          </w:tcPr>
          <w:p w:rsidR="00FF31C8" w:rsidRPr="00E725DA" w:rsidRDefault="00FF31C8" w:rsidP="00B265F9">
            <w:pPr>
              <w:spacing w:after="0" w:line="240" w:lineRule="auto"/>
              <w:jc w:val="center"/>
              <w:rPr>
                <w:rFonts w:ascii="Times New Roman" w:hAnsi="Times New Roman" w:cs="Times New Roman"/>
                <w:lang w:val="en-ID"/>
              </w:rPr>
            </w:pPr>
            <w:r w:rsidRPr="00E725DA">
              <w:rPr>
                <w:rFonts w:ascii="Times New Roman" w:hAnsi="Times New Roman" w:cs="Times New Roman"/>
                <w:lang w:val="en-ID"/>
              </w:rPr>
              <w:t>6.467</w:t>
            </w:r>
          </w:p>
        </w:tc>
        <w:tc>
          <w:tcPr>
            <w:tcW w:w="974" w:type="dxa"/>
            <w:shd w:val="clear" w:color="auto" w:fill="auto"/>
          </w:tcPr>
          <w:p w:rsidR="00FF31C8" w:rsidRPr="00E725DA" w:rsidRDefault="00FF31C8" w:rsidP="00B265F9">
            <w:pPr>
              <w:spacing w:after="0" w:line="240" w:lineRule="auto"/>
              <w:jc w:val="center"/>
              <w:rPr>
                <w:rFonts w:ascii="Times New Roman" w:hAnsi="Times New Roman" w:cs="Times New Roman"/>
                <w:lang w:val="en-ID"/>
              </w:rPr>
            </w:pPr>
            <w:r w:rsidRPr="00E725DA">
              <w:rPr>
                <w:rFonts w:ascii="Times New Roman" w:hAnsi="Times New Roman" w:cs="Times New Roman"/>
                <w:lang w:val="en-ID"/>
              </w:rPr>
              <w:t>.000</w:t>
            </w:r>
          </w:p>
        </w:tc>
      </w:tr>
      <w:tr w:rsidR="00B265F9" w:rsidRPr="00E725DA" w:rsidTr="00B265F9">
        <w:trPr>
          <w:cantSplit/>
          <w:trHeight w:val="24"/>
          <w:jc w:val="center"/>
        </w:trPr>
        <w:tc>
          <w:tcPr>
            <w:tcW w:w="267" w:type="dxa"/>
            <w:vMerge/>
            <w:shd w:val="clear" w:color="auto" w:fill="auto"/>
          </w:tcPr>
          <w:p w:rsidR="00FF31C8" w:rsidRPr="00E725DA" w:rsidRDefault="00FF31C8" w:rsidP="00FF31C8">
            <w:pPr>
              <w:spacing w:after="0" w:line="240" w:lineRule="auto"/>
              <w:rPr>
                <w:rFonts w:ascii="Times New Roman" w:hAnsi="Times New Roman" w:cs="Times New Roman"/>
                <w:lang w:val="en-ID"/>
              </w:rPr>
            </w:pPr>
          </w:p>
        </w:tc>
        <w:tc>
          <w:tcPr>
            <w:tcW w:w="1483" w:type="dxa"/>
            <w:shd w:val="clear" w:color="auto" w:fill="auto"/>
          </w:tcPr>
          <w:p w:rsidR="00FF31C8" w:rsidRPr="00E725DA" w:rsidRDefault="00FF31C8" w:rsidP="00FF31C8">
            <w:pPr>
              <w:spacing w:after="0" w:line="240" w:lineRule="auto"/>
              <w:rPr>
                <w:rFonts w:ascii="Times New Roman" w:hAnsi="Times New Roman" w:cs="Times New Roman"/>
                <w:lang w:val="en-ID"/>
              </w:rPr>
            </w:pPr>
            <w:proofErr w:type="spellStart"/>
            <w:r w:rsidRPr="00E725DA">
              <w:rPr>
                <w:rFonts w:ascii="Times New Roman" w:hAnsi="Times New Roman" w:cs="Times New Roman"/>
                <w:lang w:val="en-ID"/>
              </w:rPr>
              <w:t>kepemimpinan</w:t>
            </w:r>
            <w:proofErr w:type="spellEnd"/>
          </w:p>
        </w:tc>
        <w:tc>
          <w:tcPr>
            <w:tcW w:w="1266" w:type="dxa"/>
            <w:shd w:val="clear" w:color="auto" w:fill="auto"/>
          </w:tcPr>
          <w:p w:rsidR="00FF31C8" w:rsidRPr="00E725DA" w:rsidRDefault="00FF31C8" w:rsidP="00B265F9">
            <w:pPr>
              <w:spacing w:after="0" w:line="240" w:lineRule="auto"/>
              <w:jc w:val="center"/>
              <w:rPr>
                <w:rFonts w:ascii="Times New Roman" w:hAnsi="Times New Roman" w:cs="Times New Roman"/>
                <w:lang w:val="en-ID"/>
              </w:rPr>
            </w:pPr>
            <w:r w:rsidRPr="00E725DA">
              <w:rPr>
                <w:rFonts w:ascii="Times New Roman" w:hAnsi="Times New Roman" w:cs="Times New Roman"/>
                <w:lang w:val="en-ID"/>
              </w:rPr>
              <w:t>.316</w:t>
            </w:r>
          </w:p>
        </w:tc>
        <w:tc>
          <w:tcPr>
            <w:tcW w:w="1266" w:type="dxa"/>
            <w:shd w:val="clear" w:color="auto" w:fill="auto"/>
          </w:tcPr>
          <w:p w:rsidR="00FF31C8" w:rsidRPr="00E725DA" w:rsidRDefault="00FF31C8" w:rsidP="00B265F9">
            <w:pPr>
              <w:spacing w:after="0" w:line="240" w:lineRule="auto"/>
              <w:jc w:val="center"/>
              <w:rPr>
                <w:rFonts w:ascii="Times New Roman" w:hAnsi="Times New Roman" w:cs="Times New Roman"/>
                <w:lang w:val="en-ID"/>
              </w:rPr>
            </w:pPr>
            <w:r w:rsidRPr="00E725DA">
              <w:rPr>
                <w:rFonts w:ascii="Times New Roman" w:hAnsi="Times New Roman" w:cs="Times New Roman"/>
                <w:lang w:val="en-ID"/>
              </w:rPr>
              <w:t>.124</w:t>
            </w:r>
          </w:p>
        </w:tc>
        <w:tc>
          <w:tcPr>
            <w:tcW w:w="1395" w:type="dxa"/>
            <w:shd w:val="clear" w:color="auto" w:fill="auto"/>
          </w:tcPr>
          <w:p w:rsidR="00FF31C8" w:rsidRPr="00E725DA" w:rsidRDefault="00FF31C8" w:rsidP="00B265F9">
            <w:pPr>
              <w:spacing w:after="0" w:line="240" w:lineRule="auto"/>
              <w:jc w:val="center"/>
              <w:rPr>
                <w:rFonts w:ascii="Times New Roman" w:hAnsi="Times New Roman" w:cs="Times New Roman"/>
                <w:lang w:val="en-ID"/>
              </w:rPr>
            </w:pPr>
            <w:r w:rsidRPr="00E725DA">
              <w:rPr>
                <w:rFonts w:ascii="Times New Roman" w:hAnsi="Times New Roman" w:cs="Times New Roman"/>
                <w:lang w:val="en-ID"/>
              </w:rPr>
              <w:t>.284</w:t>
            </w:r>
          </w:p>
        </w:tc>
        <w:tc>
          <w:tcPr>
            <w:tcW w:w="974" w:type="dxa"/>
            <w:shd w:val="clear" w:color="auto" w:fill="auto"/>
          </w:tcPr>
          <w:p w:rsidR="00FF31C8" w:rsidRPr="00E725DA" w:rsidRDefault="00FF31C8" w:rsidP="00B265F9">
            <w:pPr>
              <w:spacing w:after="0" w:line="240" w:lineRule="auto"/>
              <w:jc w:val="center"/>
              <w:rPr>
                <w:rFonts w:ascii="Times New Roman" w:hAnsi="Times New Roman" w:cs="Times New Roman"/>
                <w:lang w:val="en-ID"/>
              </w:rPr>
            </w:pPr>
            <w:r w:rsidRPr="00E725DA">
              <w:rPr>
                <w:rFonts w:ascii="Times New Roman" w:hAnsi="Times New Roman" w:cs="Times New Roman"/>
                <w:lang w:val="en-ID"/>
              </w:rPr>
              <w:t>2.547</w:t>
            </w:r>
          </w:p>
        </w:tc>
        <w:tc>
          <w:tcPr>
            <w:tcW w:w="974" w:type="dxa"/>
            <w:shd w:val="clear" w:color="auto" w:fill="auto"/>
          </w:tcPr>
          <w:p w:rsidR="00FF31C8" w:rsidRPr="00E725DA" w:rsidRDefault="00FF31C8" w:rsidP="00B265F9">
            <w:pPr>
              <w:spacing w:after="0" w:line="240" w:lineRule="auto"/>
              <w:jc w:val="center"/>
              <w:rPr>
                <w:rFonts w:ascii="Times New Roman" w:hAnsi="Times New Roman" w:cs="Times New Roman"/>
                <w:lang w:val="en-ID"/>
              </w:rPr>
            </w:pPr>
            <w:r w:rsidRPr="00E725DA">
              <w:rPr>
                <w:rFonts w:ascii="Times New Roman" w:hAnsi="Times New Roman" w:cs="Times New Roman"/>
                <w:lang w:val="en-ID"/>
              </w:rPr>
              <w:t>.013</w:t>
            </w:r>
          </w:p>
        </w:tc>
      </w:tr>
    </w:tbl>
    <w:p w:rsidR="00FF31C8" w:rsidRPr="00E725DA" w:rsidRDefault="00FF31C8" w:rsidP="00FF31C8">
      <w:pPr>
        <w:spacing w:after="0" w:line="240" w:lineRule="auto"/>
        <w:ind w:firstLine="567"/>
        <w:rPr>
          <w:rFonts w:ascii="Times New Roman" w:hAnsi="Times New Roman" w:cs="Times New Roman"/>
          <w:lang w:val="sv-SE"/>
        </w:rPr>
      </w:pPr>
      <w:r w:rsidRPr="00E725DA">
        <w:rPr>
          <w:rFonts w:ascii="Times New Roman" w:hAnsi="Times New Roman" w:cs="Times New Roman"/>
          <w:lang w:val="sv-SE"/>
        </w:rPr>
        <w:tab/>
      </w:r>
    </w:p>
    <w:p w:rsidR="00FF31C8" w:rsidRPr="00B265F9" w:rsidRDefault="00FF31C8" w:rsidP="00B265F9">
      <w:pPr>
        <w:spacing w:after="0" w:line="240" w:lineRule="auto"/>
        <w:ind w:firstLine="709"/>
        <w:jc w:val="both"/>
        <w:rPr>
          <w:rFonts w:ascii="Times New Roman" w:hAnsi="Times New Roman" w:cs="Times New Roman"/>
          <w:sz w:val="24"/>
          <w:szCs w:val="24"/>
        </w:rPr>
      </w:pPr>
      <w:r w:rsidRPr="00B265F9">
        <w:rPr>
          <w:rFonts w:ascii="Times New Roman" w:hAnsi="Times New Roman" w:cs="Times New Roman"/>
          <w:sz w:val="24"/>
          <w:szCs w:val="24"/>
          <w:lang w:val="sv-SE"/>
        </w:rPr>
        <w:t xml:space="preserve">Dengan memperhatikan nilai t dan sig. pada tabel di atas, maka dapat dilakukan pengujian apakah hipotesis yang diajukan pada penelitian ini diterima atau ditolak. </w:t>
      </w:r>
      <w:r w:rsidRPr="00B265F9">
        <w:rPr>
          <w:rFonts w:ascii="Times New Roman" w:hAnsi="Times New Roman" w:cs="Times New Roman"/>
          <w:sz w:val="24"/>
          <w:szCs w:val="24"/>
        </w:rPr>
        <w:t>Hipotesis pada penelitian ini adalah:</w:t>
      </w:r>
    </w:p>
    <w:p w:rsidR="00FF31C8" w:rsidRPr="00B265F9" w:rsidRDefault="00FF31C8" w:rsidP="00FF31C8">
      <w:pPr>
        <w:pStyle w:val="BodyText"/>
        <w:spacing w:line="240" w:lineRule="auto"/>
        <w:jc w:val="both"/>
        <w:rPr>
          <w:lang w:val="sv-SE"/>
        </w:rPr>
      </w:pPr>
      <w:r w:rsidRPr="00B265F9">
        <w:rPr>
          <w:lang w:val="sv-SE"/>
        </w:rPr>
        <w:t xml:space="preserve">Hipotesis Pertama </w:t>
      </w:r>
    </w:p>
    <w:p w:rsidR="00FF31C8" w:rsidRPr="00B265F9" w:rsidRDefault="00FF31C8" w:rsidP="00FF31C8">
      <w:pPr>
        <w:pStyle w:val="BodyText"/>
        <w:spacing w:line="240" w:lineRule="auto"/>
        <w:ind w:left="1560" w:hanging="1560"/>
        <w:jc w:val="both"/>
        <w:rPr>
          <w:lang w:val="sv-SE"/>
        </w:rPr>
      </w:pPr>
      <w:r w:rsidRPr="00B265F9">
        <w:rPr>
          <w:lang w:val="sv-SE"/>
        </w:rPr>
        <w:t xml:space="preserve">H0 : </w:t>
      </w:r>
      <w:r w:rsidRPr="00B265F9">
        <w:t>β</w:t>
      </w:r>
      <w:r w:rsidRPr="00B265F9">
        <w:rPr>
          <w:lang w:val="sv-SE"/>
        </w:rPr>
        <w:t xml:space="preserve">1 &lt; 0 : menunjukkan tidak </w:t>
      </w:r>
      <w:bookmarkStart w:id="1" w:name="_Hlk161695270"/>
      <w:r w:rsidRPr="00B265F9">
        <w:rPr>
          <w:lang w:val="sv-SE"/>
        </w:rPr>
        <w:t xml:space="preserve">terdapat pengaruh kepemimpinan terhadap metode pembelajaran guru SMA Negeri Sekecamatan Sungai Keruh Kabupaten Musi Banyuasin </w:t>
      </w:r>
    </w:p>
    <w:bookmarkEnd w:id="1"/>
    <w:p w:rsidR="00FF31C8" w:rsidRPr="00B265F9" w:rsidRDefault="00FF31C8" w:rsidP="00FF31C8">
      <w:pPr>
        <w:pStyle w:val="BodyText"/>
        <w:spacing w:line="240" w:lineRule="auto"/>
        <w:ind w:left="1560" w:hanging="1560"/>
        <w:jc w:val="both"/>
        <w:rPr>
          <w:lang w:val="sv-SE"/>
        </w:rPr>
      </w:pPr>
      <w:r w:rsidRPr="00B265F9">
        <w:rPr>
          <w:lang w:val="sv-SE"/>
        </w:rPr>
        <w:t xml:space="preserve">H1 : </w:t>
      </w:r>
      <w:r w:rsidRPr="00B265F9">
        <w:t>β</w:t>
      </w:r>
      <w:r w:rsidRPr="00B265F9">
        <w:rPr>
          <w:lang w:val="sv-SE"/>
        </w:rPr>
        <w:t xml:space="preserve">1 &gt; 0 :     menunjukkan terdapat pengaruh kepemimpinan terhadap </w:t>
      </w:r>
      <w:bookmarkStart w:id="2" w:name="_Hlk161695148"/>
      <w:r w:rsidRPr="00B265F9">
        <w:rPr>
          <w:lang w:val="sv-SE"/>
        </w:rPr>
        <w:t xml:space="preserve">metode pembelajaran guru SMA Negeri Sekecamatan Sungai Keruh Kabupaten Musi Banyuasin </w:t>
      </w:r>
      <w:bookmarkEnd w:id="2"/>
    </w:p>
    <w:p w:rsidR="00FF31C8" w:rsidRPr="00B265F9" w:rsidRDefault="00FF31C8" w:rsidP="00FF31C8">
      <w:pPr>
        <w:pStyle w:val="BodyText"/>
        <w:spacing w:line="240" w:lineRule="auto"/>
        <w:jc w:val="both"/>
        <w:rPr>
          <w:lang w:val="sv-SE"/>
        </w:rPr>
      </w:pPr>
      <w:r w:rsidRPr="00B265F9">
        <w:rPr>
          <w:lang w:val="sv-SE"/>
        </w:rPr>
        <w:t xml:space="preserve">Hipotesis Kedua </w:t>
      </w:r>
    </w:p>
    <w:p w:rsidR="00FF31C8" w:rsidRPr="00B265F9" w:rsidRDefault="00FF31C8" w:rsidP="00FF31C8">
      <w:pPr>
        <w:pStyle w:val="BodyText"/>
        <w:spacing w:line="240" w:lineRule="auto"/>
        <w:ind w:left="1560" w:hanging="1560"/>
        <w:jc w:val="both"/>
        <w:rPr>
          <w:lang w:val="sv-SE"/>
        </w:rPr>
      </w:pPr>
      <w:r w:rsidRPr="00B265F9">
        <w:rPr>
          <w:lang w:val="sv-SE"/>
        </w:rPr>
        <w:t xml:space="preserve">H0 : </w:t>
      </w:r>
      <w:r w:rsidRPr="00B265F9">
        <w:t>β</w:t>
      </w:r>
      <w:r w:rsidRPr="00B265F9">
        <w:rPr>
          <w:lang w:val="sv-SE"/>
        </w:rPr>
        <w:t xml:space="preserve">2, &lt; 0 :     menunjukkan tidak terdapat pengaruh antara  supervisi akademik  terhadap metode pembelajaran guru SMA Negeri Sekecamatan Sungai Keruh Kabupaten Musi Banyuasin </w:t>
      </w:r>
    </w:p>
    <w:p w:rsidR="00FF31C8" w:rsidRPr="00B265F9" w:rsidRDefault="00FF31C8" w:rsidP="00FF31C8">
      <w:pPr>
        <w:pStyle w:val="BodyText"/>
        <w:spacing w:line="240" w:lineRule="auto"/>
        <w:ind w:left="1560" w:hanging="1560"/>
        <w:jc w:val="both"/>
        <w:rPr>
          <w:lang w:val="sv-SE"/>
        </w:rPr>
      </w:pPr>
      <w:r w:rsidRPr="00B265F9">
        <w:rPr>
          <w:lang w:val="sv-SE"/>
        </w:rPr>
        <w:t xml:space="preserve">H1 : </w:t>
      </w:r>
      <w:r w:rsidRPr="00B265F9">
        <w:t>β</w:t>
      </w:r>
      <w:r w:rsidRPr="00B265F9">
        <w:rPr>
          <w:lang w:val="sv-SE"/>
        </w:rPr>
        <w:t xml:space="preserve">2, &gt; 0 :   terdapat pengaruh antara  supervisi akademik  terhadap metode pembelajaran guru SMA Negeri Sekecamatan Sungai Keruh Kabupaten Musi Banyuasin </w:t>
      </w:r>
    </w:p>
    <w:p w:rsidR="00B265F9" w:rsidRPr="00B265F9" w:rsidRDefault="00B265F9" w:rsidP="00FF31C8">
      <w:pPr>
        <w:pStyle w:val="BodyText"/>
        <w:spacing w:line="240" w:lineRule="auto"/>
        <w:ind w:firstLine="567"/>
        <w:jc w:val="both"/>
        <w:rPr>
          <w:lang w:val="id-ID"/>
        </w:rPr>
      </w:pPr>
    </w:p>
    <w:p w:rsidR="00FF31C8" w:rsidRPr="00B265F9" w:rsidRDefault="00FF31C8" w:rsidP="00B265F9">
      <w:pPr>
        <w:pStyle w:val="BodyText"/>
        <w:spacing w:line="240" w:lineRule="auto"/>
        <w:ind w:firstLine="720"/>
        <w:jc w:val="both"/>
        <w:rPr>
          <w:lang w:val="sv-SE"/>
        </w:rPr>
      </w:pPr>
      <w:r w:rsidRPr="00B265F9">
        <w:rPr>
          <w:lang w:val="sv-SE"/>
        </w:rPr>
        <w:t>Dengan kriteria pengujian sebagai berikut</w:t>
      </w:r>
      <w:r w:rsidR="00B265F9" w:rsidRPr="00B265F9">
        <w:rPr>
          <w:lang w:val="id-ID"/>
        </w:rPr>
        <w:t xml:space="preserve"> </w:t>
      </w:r>
      <w:r w:rsidRPr="00B265F9">
        <w:rPr>
          <w:lang w:val="sv-SE"/>
        </w:rPr>
        <w:t>:</w:t>
      </w:r>
    </w:p>
    <w:p w:rsidR="00FF31C8" w:rsidRPr="00B265F9" w:rsidRDefault="00FF31C8" w:rsidP="00E725DA">
      <w:pPr>
        <w:pStyle w:val="BodyText"/>
        <w:numPr>
          <w:ilvl w:val="0"/>
          <w:numId w:val="6"/>
        </w:numPr>
        <w:spacing w:line="240" w:lineRule="auto"/>
        <w:ind w:left="1276" w:hanging="567"/>
        <w:jc w:val="both"/>
        <w:rPr>
          <w:lang w:val="sv-SE"/>
        </w:rPr>
      </w:pPr>
      <w:r w:rsidRPr="00B265F9">
        <w:rPr>
          <w:lang w:val="sv-SE"/>
        </w:rPr>
        <w:t xml:space="preserve">jika thitung &gt; ttabel dan sig &lt; 0,05, maka H0 ditolak dan H1 diterima </w:t>
      </w:r>
    </w:p>
    <w:p w:rsidR="00FF31C8" w:rsidRPr="00E725DA" w:rsidRDefault="00FF31C8" w:rsidP="00E725DA">
      <w:pPr>
        <w:pStyle w:val="ListParagraph"/>
        <w:numPr>
          <w:ilvl w:val="0"/>
          <w:numId w:val="6"/>
        </w:numPr>
        <w:spacing w:after="0" w:line="240" w:lineRule="auto"/>
        <w:ind w:left="1276" w:hanging="567"/>
        <w:rPr>
          <w:rFonts w:ascii="Times New Roman" w:hAnsi="Times New Roman" w:cs="Times New Roman"/>
          <w:sz w:val="24"/>
          <w:szCs w:val="24"/>
          <w:lang w:val="sv-SE"/>
        </w:rPr>
      </w:pPr>
      <w:r w:rsidRPr="00E725DA">
        <w:rPr>
          <w:rFonts w:ascii="Times New Roman" w:hAnsi="Times New Roman" w:cs="Times New Roman"/>
          <w:sz w:val="24"/>
          <w:szCs w:val="24"/>
          <w:lang w:val="sv-SE"/>
        </w:rPr>
        <w:t>Jika thitung &lt; ttabel dan sig &gt; 0,05, maka H0 diterima dan H1 ditolak</w:t>
      </w:r>
    </w:p>
    <w:p w:rsidR="00FF31C8" w:rsidRPr="00B265F9" w:rsidRDefault="00FF31C8" w:rsidP="00B265F9">
      <w:pPr>
        <w:widowControl w:val="0"/>
        <w:autoSpaceDE w:val="0"/>
        <w:autoSpaceDN w:val="0"/>
        <w:spacing w:after="0" w:line="240" w:lineRule="auto"/>
        <w:ind w:firstLine="720"/>
        <w:jc w:val="both"/>
        <w:rPr>
          <w:rFonts w:ascii="Times New Roman" w:hAnsi="Times New Roman" w:cs="Times New Roman"/>
          <w:sz w:val="24"/>
          <w:szCs w:val="24"/>
        </w:rPr>
      </w:pPr>
      <w:r w:rsidRPr="00B265F9">
        <w:rPr>
          <w:rFonts w:ascii="Times New Roman" w:hAnsi="Times New Roman" w:cs="Times New Roman"/>
          <w:sz w:val="24"/>
          <w:szCs w:val="24"/>
          <w:lang w:val="sv-SE"/>
        </w:rPr>
        <w:t xml:space="preserve">Dari nilai pada tabel di atas untuk kepemimpinan diperoleh thitung =  2,547 lebih besar daripada ttabel = 1,290 dan sig.  0,013 lebih kecil daripada nilai baku 0,05. Dengan demikian untuk hipotesis pertama, H0 ditolak dan H1 diterima yang menunjukkan terdapat terdapat pengaruh kepemimpinan terhadap metode pembelajaran guru SMA Negeri sekecamatan Sungai Keruh Kabupaten Musi Banyuasin. </w:t>
      </w:r>
    </w:p>
    <w:p w:rsidR="006C0401" w:rsidRPr="00B265F9" w:rsidRDefault="006C0401" w:rsidP="00B265F9">
      <w:pPr>
        <w:widowControl w:val="0"/>
        <w:autoSpaceDE w:val="0"/>
        <w:autoSpaceDN w:val="0"/>
        <w:spacing w:after="0" w:line="240" w:lineRule="auto"/>
        <w:jc w:val="both"/>
        <w:rPr>
          <w:rFonts w:ascii="Times New Roman" w:eastAsia="Times New Roman" w:hAnsi="Times New Roman" w:cs="Times New Roman"/>
          <w:sz w:val="24"/>
          <w:szCs w:val="24"/>
        </w:rPr>
      </w:pPr>
    </w:p>
    <w:p w:rsidR="00B265F9" w:rsidRPr="00E725DA" w:rsidRDefault="00B265F9" w:rsidP="00B265F9">
      <w:pPr>
        <w:widowControl w:val="0"/>
        <w:autoSpaceDE w:val="0"/>
        <w:autoSpaceDN w:val="0"/>
        <w:spacing w:after="0" w:line="240" w:lineRule="auto"/>
        <w:jc w:val="center"/>
        <w:rPr>
          <w:rFonts w:ascii="Times New Roman" w:hAnsi="Times New Roman" w:cs="Times New Roman"/>
          <w:b/>
        </w:rPr>
      </w:pPr>
      <w:r w:rsidRPr="00E725DA">
        <w:rPr>
          <w:rFonts w:ascii="Times New Roman" w:hAnsi="Times New Roman" w:cs="Times New Roman"/>
          <w:b/>
        </w:rPr>
        <w:t>Tabel 5.</w:t>
      </w:r>
    </w:p>
    <w:p w:rsidR="00B265F9" w:rsidRPr="00E725DA" w:rsidRDefault="00B265F9" w:rsidP="00B265F9">
      <w:pPr>
        <w:widowControl w:val="0"/>
        <w:autoSpaceDE w:val="0"/>
        <w:autoSpaceDN w:val="0"/>
        <w:spacing w:after="0" w:line="240" w:lineRule="auto"/>
        <w:jc w:val="center"/>
        <w:rPr>
          <w:rFonts w:ascii="Times New Roman" w:hAnsi="Times New Roman" w:cs="Times New Roman"/>
          <w:b/>
        </w:rPr>
      </w:pPr>
      <w:r w:rsidRPr="00E725DA">
        <w:rPr>
          <w:rFonts w:ascii="Times New Roman" w:hAnsi="Times New Roman" w:cs="Times New Roman"/>
          <w:b/>
        </w:rPr>
        <w:t>Hasil Analisis Regresi Linier Sederhana Variabel Supervisi Akademik</w:t>
      </w:r>
    </w:p>
    <w:p w:rsidR="00B265F9" w:rsidRPr="00E725DA" w:rsidRDefault="00B265F9" w:rsidP="00B265F9">
      <w:pPr>
        <w:widowControl w:val="0"/>
        <w:autoSpaceDE w:val="0"/>
        <w:autoSpaceDN w:val="0"/>
        <w:spacing w:after="0" w:line="240" w:lineRule="auto"/>
        <w:jc w:val="center"/>
        <w:rPr>
          <w:rFonts w:ascii="Times New Roman" w:hAnsi="Times New Roman" w:cs="Times New Roman"/>
          <w:b/>
        </w:rPr>
      </w:pPr>
      <w:r w:rsidRPr="00E725DA">
        <w:rPr>
          <w:rFonts w:ascii="Times New Roman" w:hAnsi="Times New Roman" w:cs="Times New Roman"/>
          <w:b/>
        </w:rPr>
        <w:t xml:space="preserve"> terhadap Metode Pembelajaran</w:t>
      </w:r>
    </w:p>
    <w:p w:rsidR="00B265F9" w:rsidRPr="00E725DA" w:rsidRDefault="00B265F9" w:rsidP="00B265F9">
      <w:pPr>
        <w:widowControl w:val="0"/>
        <w:autoSpaceDE w:val="0"/>
        <w:autoSpaceDN w:val="0"/>
        <w:spacing w:after="0" w:line="240" w:lineRule="auto"/>
        <w:jc w:val="center"/>
        <w:rPr>
          <w:rFonts w:ascii="Times New Roman" w:eastAsia="Times New Roman" w:hAnsi="Times New Roman" w:cs="Times New Roman"/>
          <w:b/>
        </w:rPr>
      </w:pPr>
    </w:p>
    <w:tbl>
      <w:tblPr>
        <w:tblW w:w="4193" w:type="pct"/>
        <w:jc w:val="center"/>
        <w:tblInd w:w="284" w:type="dxa"/>
        <w:tblBorders>
          <w:top w:val="single" w:sz="4" w:space="0" w:color="auto"/>
          <w:bottom w:val="single" w:sz="4" w:space="0" w:color="auto"/>
          <w:insideH w:val="single" w:sz="4" w:space="0" w:color="auto"/>
        </w:tblBorders>
        <w:tblCellMar>
          <w:left w:w="0" w:type="dxa"/>
          <w:right w:w="0" w:type="dxa"/>
        </w:tblCellMar>
        <w:tblLook w:val="0000"/>
      </w:tblPr>
      <w:tblGrid>
        <w:gridCol w:w="314"/>
        <w:gridCol w:w="2059"/>
        <w:gridCol w:w="1079"/>
        <w:gridCol w:w="1082"/>
        <w:gridCol w:w="1415"/>
        <w:gridCol w:w="813"/>
        <w:gridCol w:w="807"/>
      </w:tblGrid>
      <w:tr w:rsidR="00E725DA" w:rsidRPr="00E725DA" w:rsidTr="00E725DA">
        <w:trPr>
          <w:cantSplit/>
          <w:trHeight w:val="182"/>
          <w:jc w:val="center"/>
        </w:trPr>
        <w:tc>
          <w:tcPr>
            <w:tcW w:w="1566" w:type="pct"/>
            <w:gridSpan w:val="2"/>
            <w:vMerge w:val="restart"/>
            <w:shd w:val="clear" w:color="auto" w:fill="auto"/>
            <w:vAlign w:val="bottom"/>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b/>
                <w:lang w:val="en-ID"/>
              </w:rPr>
            </w:pPr>
            <w:r w:rsidRPr="00E725DA">
              <w:rPr>
                <w:rFonts w:ascii="Times New Roman" w:hAnsi="Times New Roman" w:cs="Times New Roman"/>
                <w:b/>
                <w:lang w:val="en-ID"/>
              </w:rPr>
              <w:t>Model</w:t>
            </w:r>
          </w:p>
        </w:tc>
        <w:tc>
          <w:tcPr>
            <w:tcW w:w="1427" w:type="pct"/>
            <w:gridSpan w:val="2"/>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proofErr w:type="spellStart"/>
            <w:r w:rsidRPr="00E725DA">
              <w:rPr>
                <w:rFonts w:ascii="Times New Roman" w:hAnsi="Times New Roman" w:cs="Times New Roman"/>
                <w:b/>
                <w:lang w:val="en-ID"/>
              </w:rPr>
              <w:t>Unstandardized</w:t>
            </w:r>
            <w:proofErr w:type="spellEnd"/>
            <w:r w:rsidRPr="00E725DA">
              <w:rPr>
                <w:rFonts w:ascii="Times New Roman" w:hAnsi="Times New Roman" w:cs="Times New Roman"/>
                <w:b/>
                <w:lang w:val="en-ID"/>
              </w:rPr>
              <w:t xml:space="preserve"> Coefficients</w:t>
            </w:r>
          </w:p>
        </w:tc>
        <w:tc>
          <w:tcPr>
            <w:tcW w:w="935" w:type="pct"/>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Standardized Coefficients</w:t>
            </w:r>
          </w:p>
        </w:tc>
        <w:tc>
          <w:tcPr>
            <w:tcW w:w="537" w:type="pct"/>
            <w:vMerge w:val="restart"/>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t</w:t>
            </w:r>
          </w:p>
        </w:tc>
        <w:tc>
          <w:tcPr>
            <w:tcW w:w="534" w:type="pct"/>
            <w:vMerge w:val="restart"/>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Sig.</w:t>
            </w:r>
          </w:p>
        </w:tc>
      </w:tr>
      <w:tr w:rsidR="00E725DA" w:rsidRPr="00E725DA" w:rsidTr="00E725DA">
        <w:trPr>
          <w:cantSplit/>
          <w:trHeight w:val="49"/>
          <w:jc w:val="center"/>
        </w:trPr>
        <w:tc>
          <w:tcPr>
            <w:tcW w:w="1566" w:type="pct"/>
            <w:gridSpan w:val="2"/>
            <w:vMerge/>
            <w:shd w:val="clear" w:color="auto" w:fill="auto"/>
            <w:vAlign w:val="bottom"/>
          </w:tcPr>
          <w:p w:rsidR="00FF31C8" w:rsidRPr="00E725DA" w:rsidRDefault="00FF31C8" w:rsidP="00FF31C8">
            <w:pPr>
              <w:autoSpaceDE w:val="0"/>
              <w:autoSpaceDN w:val="0"/>
              <w:adjustRightInd w:val="0"/>
              <w:spacing w:after="0" w:line="240" w:lineRule="auto"/>
              <w:rPr>
                <w:rFonts w:ascii="Times New Roman" w:hAnsi="Times New Roman" w:cs="Times New Roman"/>
                <w:lang w:val="en-ID"/>
              </w:rPr>
            </w:pPr>
          </w:p>
        </w:tc>
        <w:tc>
          <w:tcPr>
            <w:tcW w:w="713" w:type="pct"/>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B</w:t>
            </w:r>
          </w:p>
        </w:tc>
        <w:tc>
          <w:tcPr>
            <w:tcW w:w="715" w:type="pct"/>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Std. Error</w:t>
            </w:r>
          </w:p>
        </w:tc>
        <w:tc>
          <w:tcPr>
            <w:tcW w:w="935" w:type="pct"/>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Beta</w:t>
            </w:r>
          </w:p>
        </w:tc>
        <w:tc>
          <w:tcPr>
            <w:tcW w:w="537" w:type="pct"/>
            <w:vMerge/>
            <w:shd w:val="clear" w:color="auto" w:fill="auto"/>
            <w:vAlign w:val="bottom"/>
          </w:tcPr>
          <w:p w:rsidR="00FF31C8" w:rsidRPr="00E725DA" w:rsidRDefault="00FF31C8" w:rsidP="00E725DA">
            <w:pPr>
              <w:autoSpaceDE w:val="0"/>
              <w:autoSpaceDN w:val="0"/>
              <w:adjustRightInd w:val="0"/>
              <w:spacing w:after="0" w:line="240" w:lineRule="auto"/>
              <w:jc w:val="center"/>
              <w:rPr>
                <w:rFonts w:ascii="Times New Roman" w:hAnsi="Times New Roman" w:cs="Times New Roman"/>
                <w:lang w:val="en-ID"/>
              </w:rPr>
            </w:pPr>
          </w:p>
        </w:tc>
        <w:tc>
          <w:tcPr>
            <w:tcW w:w="534" w:type="pct"/>
            <w:vMerge/>
            <w:shd w:val="clear" w:color="auto" w:fill="auto"/>
            <w:vAlign w:val="bottom"/>
          </w:tcPr>
          <w:p w:rsidR="00FF31C8" w:rsidRPr="00E725DA" w:rsidRDefault="00FF31C8" w:rsidP="00E725DA">
            <w:pPr>
              <w:autoSpaceDE w:val="0"/>
              <w:autoSpaceDN w:val="0"/>
              <w:adjustRightInd w:val="0"/>
              <w:spacing w:after="0" w:line="240" w:lineRule="auto"/>
              <w:jc w:val="center"/>
              <w:rPr>
                <w:rFonts w:ascii="Times New Roman" w:hAnsi="Times New Roman" w:cs="Times New Roman"/>
                <w:lang w:val="en-ID"/>
              </w:rPr>
            </w:pPr>
          </w:p>
        </w:tc>
      </w:tr>
      <w:tr w:rsidR="00E725DA" w:rsidRPr="00E725DA" w:rsidTr="00E725DA">
        <w:trPr>
          <w:cantSplit/>
          <w:trHeight w:val="97"/>
          <w:jc w:val="center"/>
        </w:trPr>
        <w:tc>
          <w:tcPr>
            <w:tcW w:w="207" w:type="pct"/>
            <w:vMerge w:val="restart"/>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lang w:val="en-ID"/>
              </w:rPr>
            </w:pPr>
            <w:r w:rsidRPr="00E725DA">
              <w:rPr>
                <w:rFonts w:ascii="Times New Roman" w:hAnsi="Times New Roman" w:cs="Times New Roman"/>
                <w:lang w:val="en-ID"/>
              </w:rPr>
              <w:t>1</w:t>
            </w:r>
          </w:p>
        </w:tc>
        <w:tc>
          <w:tcPr>
            <w:tcW w:w="1360" w:type="pct"/>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lang w:val="en-ID"/>
              </w:rPr>
            </w:pPr>
            <w:r w:rsidRPr="00E725DA">
              <w:rPr>
                <w:rFonts w:ascii="Times New Roman" w:hAnsi="Times New Roman" w:cs="Times New Roman"/>
                <w:lang w:val="en-ID"/>
              </w:rPr>
              <w:t>(Constant)</w:t>
            </w:r>
          </w:p>
        </w:tc>
        <w:tc>
          <w:tcPr>
            <w:tcW w:w="713" w:type="pct"/>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58.918</w:t>
            </w:r>
          </w:p>
        </w:tc>
        <w:tc>
          <w:tcPr>
            <w:tcW w:w="715" w:type="pct"/>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10.697</w:t>
            </w:r>
          </w:p>
        </w:tc>
        <w:tc>
          <w:tcPr>
            <w:tcW w:w="935" w:type="pct"/>
            <w:shd w:val="clear" w:color="auto" w:fill="auto"/>
            <w:vAlign w:val="center"/>
          </w:tcPr>
          <w:p w:rsidR="00FF31C8" w:rsidRPr="00E725DA" w:rsidRDefault="00FF31C8" w:rsidP="00E725DA">
            <w:pPr>
              <w:autoSpaceDE w:val="0"/>
              <w:autoSpaceDN w:val="0"/>
              <w:adjustRightInd w:val="0"/>
              <w:spacing w:after="0" w:line="240" w:lineRule="auto"/>
              <w:jc w:val="center"/>
              <w:rPr>
                <w:rFonts w:ascii="Times New Roman" w:hAnsi="Times New Roman" w:cs="Times New Roman"/>
                <w:lang w:val="en-ID"/>
              </w:rPr>
            </w:pPr>
          </w:p>
        </w:tc>
        <w:tc>
          <w:tcPr>
            <w:tcW w:w="537" w:type="pct"/>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5.508</w:t>
            </w:r>
          </w:p>
        </w:tc>
        <w:tc>
          <w:tcPr>
            <w:tcW w:w="534" w:type="pct"/>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.000</w:t>
            </w:r>
          </w:p>
        </w:tc>
      </w:tr>
      <w:tr w:rsidR="00E725DA" w:rsidRPr="00E725DA" w:rsidTr="00E725DA">
        <w:trPr>
          <w:cantSplit/>
          <w:trHeight w:val="49"/>
          <w:jc w:val="center"/>
        </w:trPr>
        <w:tc>
          <w:tcPr>
            <w:tcW w:w="207" w:type="pct"/>
            <w:vMerge/>
            <w:shd w:val="clear" w:color="auto" w:fill="auto"/>
          </w:tcPr>
          <w:p w:rsidR="00FF31C8" w:rsidRPr="00E725DA" w:rsidRDefault="00FF31C8" w:rsidP="00FF31C8">
            <w:pPr>
              <w:autoSpaceDE w:val="0"/>
              <w:autoSpaceDN w:val="0"/>
              <w:adjustRightInd w:val="0"/>
              <w:spacing w:after="0" w:line="240" w:lineRule="auto"/>
              <w:rPr>
                <w:rFonts w:ascii="Times New Roman" w:hAnsi="Times New Roman" w:cs="Times New Roman"/>
                <w:lang w:val="en-ID"/>
              </w:rPr>
            </w:pPr>
          </w:p>
        </w:tc>
        <w:tc>
          <w:tcPr>
            <w:tcW w:w="1360" w:type="pct"/>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lang w:val="en-ID"/>
              </w:rPr>
            </w:pPr>
            <w:proofErr w:type="spellStart"/>
            <w:r w:rsidRPr="00E725DA">
              <w:rPr>
                <w:rFonts w:ascii="Times New Roman" w:hAnsi="Times New Roman" w:cs="Times New Roman"/>
                <w:lang w:val="en-ID"/>
              </w:rPr>
              <w:t>Supervisi_akademik</w:t>
            </w:r>
            <w:proofErr w:type="spellEnd"/>
          </w:p>
        </w:tc>
        <w:tc>
          <w:tcPr>
            <w:tcW w:w="713" w:type="pct"/>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.563</w:t>
            </w:r>
          </w:p>
        </w:tc>
        <w:tc>
          <w:tcPr>
            <w:tcW w:w="715" w:type="pct"/>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.087</w:t>
            </w:r>
          </w:p>
        </w:tc>
        <w:tc>
          <w:tcPr>
            <w:tcW w:w="935" w:type="pct"/>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.601</w:t>
            </w:r>
          </w:p>
        </w:tc>
        <w:tc>
          <w:tcPr>
            <w:tcW w:w="537" w:type="pct"/>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6.472</w:t>
            </w:r>
          </w:p>
        </w:tc>
        <w:tc>
          <w:tcPr>
            <w:tcW w:w="534" w:type="pct"/>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.000</w:t>
            </w:r>
          </w:p>
        </w:tc>
      </w:tr>
    </w:tbl>
    <w:p w:rsidR="00FF31C8" w:rsidRPr="00E725DA" w:rsidRDefault="00FF31C8" w:rsidP="00FF31C8">
      <w:pPr>
        <w:autoSpaceDE w:val="0"/>
        <w:autoSpaceDN w:val="0"/>
        <w:adjustRightInd w:val="0"/>
        <w:spacing w:after="0" w:line="240" w:lineRule="auto"/>
        <w:rPr>
          <w:rFonts w:ascii="Times New Roman" w:hAnsi="Times New Roman" w:cs="Times New Roman"/>
          <w:lang w:val="sv-SE"/>
        </w:rPr>
      </w:pPr>
    </w:p>
    <w:p w:rsidR="00FF31C8" w:rsidRPr="00B265F9" w:rsidRDefault="00FF31C8" w:rsidP="00E725DA">
      <w:pPr>
        <w:widowControl w:val="0"/>
        <w:autoSpaceDE w:val="0"/>
        <w:autoSpaceDN w:val="0"/>
        <w:spacing w:after="0" w:line="240" w:lineRule="auto"/>
        <w:ind w:firstLine="720"/>
        <w:jc w:val="both"/>
        <w:rPr>
          <w:rFonts w:ascii="Times New Roman" w:eastAsia="Times New Roman" w:hAnsi="Times New Roman" w:cs="Times New Roman"/>
          <w:sz w:val="24"/>
          <w:szCs w:val="24"/>
          <w:lang w:val="sv-SE"/>
        </w:rPr>
      </w:pPr>
      <w:r w:rsidRPr="00B265F9">
        <w:rPr>
          <w:rFonts w:ascii="Times New Roman" w:eastAsia="Times New Roman" w:hAnsi="Times New Roman" w:cs="Times New Roman"/>
          <w:sz w:val="24"/>
          <w:szCs w:val="24"/>
          <w:lang w:val="sv-SE"/>
        </w:rPr>
        <w:t xml:space="preserve">Dari nilai pada tabel di atas untuk supervisi akademik diperoleh thitung =  6,472 lebih besar daripada ttabel = 1,290 dan sig.  0,000 lebih kecil daripada nilai baku 0,05. Dengan demikian untuk hipotesis kedua, H0 ditolak dan H1 diterima yang menunjukkan terdapat pengaruh supervisi akademik  terhadap metode pembelajaran guru SMA Negeri sekecamatan Sungai Keruh Kabupaten Musi Banyuasin. </w:t>
      </w:r>
    </w:p>
    <w:p w:rsidR="006C0401" w:rsidRPr="00B265F9" w:rsidRDefault="006C0401" w:rsidP="00FF31C8">
      <w:pPr>
        <w:spacing w:after="0" w:line="240" w:lineRule="auto"/>
        <w:jc w:val="center"/>
        <w:rPr>
          <w:rFonts w:ascii="Times New Roman" w:hAnsi="Times New Roman" w:cs="Times New Roman"/>
          <w:b/>
          <w:bCs/>
          <w:sz w:val="24"/>
          <w:szCs w:val="24"/>
        </w:rPr>
      </w:pPr>
    </w:p>
    <w:p w:rsidR="00B265F9" w:rsidRPr="00E725DA" w:rsidRDefault="00FF31C8" w:rsidP="00FF31C8">
      <w:pPr>
        <w:spacing w:after="0" w:line="240" w:lineRule="auto"/>
        <w:jc w:val="center"/>
        <w:rPr>
          <w:rFonts w:ascii="Times New Roman" w:hAnsi="Times New Roman" w:cs="Times New Roman"/>
          <w:b/>
          <w:bCs/>
        </w:rPr>
      </w:pPr>
      <w:r w:rsidRPr="00E725DA">
        <w:rPr>
          <w:rFonts w:ascii="Times New Roman" w:hAnsi="Times New Roman" w:cs="Times New Roman"/>
          <w:b/>
          <w:bCs/>
        </w:rPr>
        <w:t xml:space="preserve">Tabel 6. </w:t>
      </w:r>
    </w:p>
    <w:p w:rsidR="00FF31C8" w:rsidRPr="00E725DA" w:rsidRDefault="00FF31C8" w:rsidP="00FF31C8">
      <w:pPr>
        <w:spacing w:after="0" w:line="240" w:lineRule="auto"/>
        <w:jc w:val="center"/>
        <w:rPr>
          <w:rFonts w:ascii="Times New Roman" w:hAnsi="Times New Roman" w:cs="Times New Roman"/>
          <w:b/>
          <w:bCs/>
        </w:rPr>
      </w:pPr>
      <w:r w:rsidRPr="00E725DA">
        <w:rPr>
          <w:rFonts w:ascii="Times New Roman" w:hAnsi="Times New Roman" w:cs="Times New Roman"/>
          <w:b/>
          <w:bCs/>
        </w:rPr>
        <w:t>Uji F</w:t>
      </w:r>
    </w:p>
    <w:p w:rsidR="00E725DA" w:rsidRPr="00E725DA" w:rsidRDefault="00E725DA" w:rsidP="00FF31C8">
      <w:pPr>
        <w:spacing w:after="0" w:line="240" w:lineRule="auto"/>
        <w:jc w:val="center"/>
        <w:rPr>
          <w:rFonts w:ascii="Times New Roman" w:hAnsi="Times New Roman" w:cs="Times New Roman"/>
          <w:b/>
          <w:bCs/>
        </w:rPr>
      </w:pPr>
    </w:p>
    <w:tbl>
      <w:tblPr>
        <w:tblW w:w="7531" w:type="dxa"/>
        <w:jc w:val="center"/>
        <w:tblInd w:w="343"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386"/>
        <w:gridCol w:w="1269"/>
        <w:gridCol w:w="1709"/>
        <w:gridCol w:w="753"/>
        <w:gridCol w:w="1390"/>
        <w:gridCol w:w="1012"/>
        <w:gridCol w:w="1012"/>
      </w:tblGrid>
      <w:tr w:rsidR="00FF31C8" w:rsidRPr="00E725DA" w:rsidTr="00E725DA">
        <w:trPr>
          <w:cantSplit/>
          <w:trHeight w:val="243"/>
          <w:jc w:val="center"/>
        </w:trPr>
        <w:tc>
          <w:tcPr>
            <w:tcW w:w="1655" w:type="dxa"/>
            <w:gridSpan w:val="2"/>
            <w:shd w:val="clear" w:color="auto" w:fill="auto"/>
            <w:vAlign w:val="bottom"/>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b/>
                <w:lang w:val="en-ID"/>
              </w:rPr>
            </w:pPr>
            <w:r w:rsidRPr="00E725DA">
              <w:rPr>
                <w:rFonts w:ascii="Times New Roman" w:hAnsi="Times New Roman" w:cs="Times New Roman"/>
                <w:b/>
                <w:lang w:val="en-ID"/>
              </w:rPr>
              <w:t>Model</w:t>
            </w:r>
          </w:p>
        </w:tc>
        <w:tc>
          <w:tcPr>
            <w:tcW w:w="1709" w:type="dxa"/>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Sum of Squares</w:t>
            </w:r>
          </w:p>
        </w:tc>
        <w:tc>
          <w:tcPr>
            <w:tcW w:w="753" w:type="dxa"/>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proofErr w:type="spellStart"/>
            <w:r w:rsidRPr="00E725DA">
              <w:rPr>
                <w:rFonts w:ascii="Times New Roman" w:hAnsi="Times New Roman" w:cs="Times New Roman"/>
                <w:b/>
                <w:lang w:val="en-ID"/>
              </w:rPr>
              <w:t>df</w:t>
            </w:r>
            <w:proofErr w:type="spellEnd"/>
          </w:p>
        </w:tc>
        <w:tc>
          <w:tcPr>
            <w:tcW w:w="1390" w:type="dxa"/>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Mean Square</w:t>
            </w:r>
          </w:p>
        </w:tc>
        <w:tc>
          <w:tcPr>
            <w:tcW w:w="1012" w:type="dxa"/>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F</w:t>
            </w:r>
          </w:p>
        </w:tc>
        <w:tc>
          <w:tcPr>
            <w:tcW w:w="1012" w:type="dxa"/>
            <w:shd w:val="clear" w:color="auto" w:fill="auto"/>
            <w:vAlign w:val="bottom"/>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b/>
                <w:lang w:val="en-ID"/>
              </w:rPr>
            </w:pPr>
            <w:r w:rsidRPr="00E725DA">
              <w:rPr>
                <w:rFonts w:ascii="Times New Roman" w:hAnsi="Times New Roman" w:cs="Times New Roman"/>
                <w:b/>
                <w:lang w:val="en-ID"/>
              </w:rPr>
              <w:t>Sig.</w:t>
            </w:r>
          </w:p>
        </w:tc>
      </w:tr>
      <w:tr w:rsidR="00FF31C8" w:rsidRPr="00E725DA" w:rsidTr="00E725DA">
        <w:trPr>
          <w:cantSplit/>
          <w:trHeight w:val="258"/>
          <w:jc w:val="center"/>
        </w:trPr>
        <w:tc>
          <w:tcPr>
            <w:tcW w:w="386" w:type="dxa"/>
            <w:vMerge w:val="restart"/>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lang w:val="en-ID"/>
              </w:rPr>
            </w:pPr>
            <w:r w:rsidRPr="00E725DA">
              <w:rPr>
                <w:rFonts w:ascii="Times New Roman" w:hAnsi="Times New Roman" w:cs="Times New Roman"/>
                <w:lang w:val="en-ID"/>
              </w:rPr>
              <w:t>1</w:t>
            </w:r>
          </w:p>
        </w:tc>
        <w:tc>
          <w:tcPr>
            <w:tcW w:w="1269" w:type="dxa"/>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lang w:val="en-ID"/>
              </w:rPr>
            </w:pPr>
            <w:r w:rsidRPr="00E725DA">
              <w:rPr>
                <w:rFonts w:ascii="Times New Roman" w:hAnsi="Times New Roman" w:cs="Times New Roman"/>
                <w:lang w:val="en-ID"/>
              </w:rPr>
              <w:t>Regression</w:t>
            </w:r>
          </w:p>
        </w:tc>
        <w:tc>
          <w:tcPr>
            <w:tcW w:w="1709"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820.668</w:t>
            </w:r>
          </w:p>
        </w:tc>
        <w:tc>
          <w:tcPr>
            <w:tcW w:w="753"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2</w:t>
            </w:r>
          </w:p>
        </w:tc>
        <w:tc>
          <w:tcPr>
            <w:tcW w:w="1390"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410.334</w:t>
            </w:r>
          </w:p>
        </w:tc>
        <w:tc>
          <w:tcPr>
            <w:tcW w:w="1012"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20.658</w:t>
            </w:r>
          </w:p>
        </w:tc>
        <w:tc>
          <w:tcPr>
            <w:tcW w:w="1012"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.000</w:t>
            </w:r>
            <w:r w:rsidRPr="00E725DA">
              <w:rPr>
                <w:rFonts w:ascii="Times New Roman" w:hAnsi="Times New Roman" w:cs="Times New Roman"/>
                <w:vertAlign w:val="superscript"/>
                <w:lang w:val="en-ID"/>
              </w:rPr>
              <w:t>b</w:t>
            </w:r>
          </w:p>
        </w:tc>
      </w:tr>
      <w:tr w:rsidR="00FF31C8" w:rsidRPr="00E725DA" w:rsidTr="00E725DA">
        <w:trPr>
          <w:cantSplit/>
          <w:trHeight w:val="146"/>
          <w:jc w:val="center"/>
        </w:trPr>
        <w:tc>
          <w:tcPr>
            <w:tcW w:w="386" w:type="dxa"/>
            <w:vMerge/>
            <w:shd w:val="clear" w:color="auto" w:fill="auto"/>
          </w:tcPr>
          <w:p w:rsidR="00FF31C8" w:rsidRPr="00E725DA" w:rsidRDefault="00FF31C8" w:rsidP="00FF31C8">
            <w:pPr>
              <w:autoSpaceDE w:val="0"/>
              <w:autoSpaceDN w:val="0"/>
              <w:adjustRightInd w:val="0"/>
              <w:spacing w:after="0" w:line="240" w:lineRule="auto"/>
              <w:rPr>
                <w:rFonts w:ascii="Times New Roman" w:hAnsi="Times New Roman" w:cs="Times New Roman"/>
                <w:lang w:val="en-ID"/>
              </w:rPr>
            </w:pPr>
          </w:p>
        </w:tc>
        <w:tc>
          <w:tcPr>
            <w:tcW w:w="1269" w:type="dxa"/>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lang w:val="en-ID"/>
              </w:rPr>
            </w:pPr>
            <w:r w:rsidRPr="00E725DA">
              <w:rPr>
                <w:rFonts w:ascii="Times New Roman" w:hAnsi="Times New Roman" w:cs="Times New Roman"/>
                <w:lang w:val="en-ID"/>
              </w:rPr>
              <w:t>Residual</w:t>
            </w:r>
          </w:p>
        </w:tc>
        <w:tc>
          <w:tcPr>
            <w:tcW w:w="1709"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1450.003</w:t>
            </w:r>
          </w:p>
        </w:tc>
        <w:tc>
          <w:tcPr>
            <w:tcW w:w="753"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73</w:t>
            </w:r>
          </w:p>
        </w:tc>
        <w:tc>
          <w:tcPr>
            <w:tcW w:w="1390"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19.863</w:t>
            </w:r>
          </w:p>
        </w:tc>
        <w:tc>
          <w:tcPr>
            <w:tcW w:w="1012" w:type="dxa"/>
            <w:shd w:val="clear" w:color="auto" w:fill="auto"/>
            <w:vAlign w:val="center"/>
          </w:tcPr>
          <w:p w:rsidR="00FF31C8" w:rsidRPr="00E725DA" w:rsidRDefault="00FF31C8" w:rsidP="00E725DA">
            <w:pPr>
              <w:autoSpaceDE w:val="0"/>
              <w:autoSpaceDN w:val="0"/>
              <w:adjustRightInd w:val="0"/>
              <w:spacing w:after="0" w:line="240" w:lineRule="auto"/>
              <w:jc w:val="center"/>
              <w:rPr>
                <w:rFonts w:ascii="Times New Roman" w:hAnsi="Times New Roman" w:cs="Times New Roman"/>
                <w:lang w:val="en-ID"/>
              </w:rPr>
            </w:pPr>
          </w:p>
        </w:tc>
        <w:tc>
          <w:tcPr>
            <w:tcW w:w="1012" w:type="dxa"/>
            <w:shd w:val="clear" w:color="auto" w:fill="auto"/>
            <w:vAlign w:val="center"/>
          </w:tcPr>
          <w:p w:rsidR="00FF31C8" w:rsidRPr="00E725DA" w:rsidRDefault="00FF31C8" w:rsidP="00E725DA">
            <w:pPr>
              <w:autoSpaceDE w:val="0"/>
              <w:autoSpaceDN w:val="0"/>
              <w:adjustRightInd w:val="0"/>
              <w:spacing w:after="0" w:line="240" w:lineRule="auto"/>
              <w:jc w:val="center"/>
              <w:rPr>
                <w:rFonts w:ascii="Times New Roman" w:hAnsi="Times New Roman" w:cs="Times New Roman"/>
                <w:lang w:val="en-ID"/>
              </w:rPr>
            </w:pPr>
          </w:p>
        </w:tc>
      </w:tr>
      <w:tr w:rsidR="00FF31C8" w:rsidRPr="00E725DA" w:rsidTr="00E725DA">
        <w:trPr>
          <w:cantSplit/>
          <w:trHeight w:val="146"/>
          <w:jc w:val="center"/>
        </w:trPr>
        <w:tc>
          <w:tcPr>
            <w:tcW w:w="386" w:type="dxa"/>
            <w:vMerge/>
            <w:shd w:val="clear" w:color="auto" w:fill="auto"/>
          </w:tcPr>
          <w:p w:rsidR="00FF31C8" w:rsidRPr="00E725DA" w:rsidRDefault="00FF31C8" w:rsidP="00FF31C8">
            <w:pPr>
              <w:autoSpaceDE w:val="0"/>
              <w:autoSpaceDN w:val="0"/>
              <w:adjustRightInd w:val="0"/>
              <w:spacing w:after="0" w:line="240" w:lineRule="auto"/>
              <w:rPr>
                <w:rFonts w:ascii="Times New Roman" w:hAnsi="Times New Roman" w:cs="Times New Roman"/>
                <w:lang w:val="en-ID"/>
              </w:rPr>
            </w:pPr>
          </w:p>
        </w:tc>
        <w:tc>
          <w:tcPr>
            <w:tcW w:w="1269" w:type="dxa"/>
            <w:shd w:val="clear" w:color="auto" w:fill="auto"/>
          </w:tcPr>
          <w:p w:rsidR="00FF31C8" w:rsidRPr="00E725DA" w:rsidRDefault="00FF31C8" w:rsidP="00FF31C8">
            <w:pPr>
              <w:autoSpaceDE w:val="0"/>
              <w:autoSpaceDN w:val="0"/>
              <w:adjustRightInd w:val="0"/>
              <w:spacing w:after="0" w:line="240" w:lineRule="auto"/>
              <w:ind w:left="60" w:right="60"/>
              <w:rPr>
                <w:rFonts w:ascii="Times New Roman" w:hAnsi="Times New Roman" w:cs="Times New Roman"/>
                <w:lang w:val="en-ID"/>
              </w:rPr>
            </w:pPr>
            <w:r w:rsidRPr="00E725DA">
              <w:rPr>
                <w:rFonts w:ascii="Times New Roman" w:hAnsi="Times New Roman" w:cs="Times New Roman"/>
                <w:lang w:val="en-ID"/>
              </w:rPr>
              <w:t>Total</w:t>
            </w:r>
          </w:p>
        </w:tc>
        <w:tc>
          <w:tcPr>
            <w:tcW w:w="1709"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2270.671</w:t>
            </w:r>
          </w:p>
        </w:tc>
        <w:tc>
          <w:tcPr>
            <w:tcW w:w="753" w:type="dxa"/>
            <w:shd w:val="clear" w:color="auto" w:fill="auto"/>
          </w:tcPr>
          <w:p w:rsidR="00FF31C8" w:rsidRPr="00E725DA" w:rsidRDefault="00FF31C8" w:rsidP="00E725DA">
            <w:pPr>
              <w:autoSpaceDE w:val="0"/>
              <w:autoSpaceDN w:val="0"/>
              <w:adjustRightInd w:val="0"/>
              <w:spacing w:after="0" w:line="240" w:lineRule="auto"/>
              <w:ind w:left="60" w:right="60"/>
              <w:jc w:val="center"/>
              <w:rPr>
                <w:rFonts w:ascii="Times New Roman" w:hAnsi="Times New Roman" w:cs="Times New Roman"/>
                <w:lang w:val="en-ID"/>
              </w:rPr>
            </w:pPr>
            <w:r w:rsidRPr="00E725DA">
              <w:rPr>
                <w:rFonts w:ascii="Times New Roman" w:hAnsi="Times New Roman" w:cs="Times New Roman"/>
                <w:lang w:val="en-ID"/>
              </w:rPr>
              <w:t>75</w:t>
            </w:r>
          </w:p>
        </w:tc>
        <w:tc>
          <w:tcPr>
            <w:tcW w:w="1390" w:type="dxa"/>
            <w:shd w:val="clear" w:color="auto" w:fill="auto"/>
            <w:vAlign w:val="center"/>
          </w:tcPr>
          <w:p w:rsidR="00FF31C8" w:rsidRPr="00E725DA" w:rsidRDefault="00FF31C8" w:rsidP="00E725DA">
            <w:pPr>
              <w:autoSpaceDE w:val="0"/>
              <w:autoSpaceDN w:val="0"/>
              <w:adjustRightInd w:val="0"/>
              <w:spacing w:after="0" w:line="240" w:lineRule="auto"/>
              <w:jc w:val="center"/>
              <w:rPr>
                <w:rFonts w:ascii="Times New Roman" w:hAnsi="Times New Roman" w:cs="Times New Roman"/>
                <w:lang w:val="en-ID"/>
              </w:rPr>
            </w:pPr>
          </w:p>
        </w:tc>
        <w:tc>
          <w:tcPr>
            <w:tcW w:w="1012" w:type="dxa"/>
            <w:shd w:val="clear" w:color="auto" w:fill="auto"/>
            <w:vAlign w:val="center"/>
          </w:tcPr>
          <w:p w:rsidR="00FF31C8" w:rsidRPr="00E725DA" w:rsidRDefault="00FF31C8" w:rsidP="00E725DA">
            <w:pPr>
              <w:autoSpaceDE w:val="0"/>
              <w:autoSpaceDN w:val="0"/>
              <w:adjustRightInd w:val="0"/>
              <w:spacing w:after="0" w:line="240" w:lineRule="auto"/>
              <w:jc w:val="center"/>
              <w:rPr>
                <w:rFonts w:ascii="Times New Roman" w:hAnsi="Times New Roman" w:cs="Times New Roman"/>
                <w:lang w:val="en-ID"/>
              </w:rPr>
            </w:pPr>
          </w:p>
        </w:tc>
        <w:tc>
          <w:tcPr>
            <w:tcW w:w="1012" w:type="dxa"/>
            <w:shd w:val="clear" w:color="auto" w:fill="auto"/>
            <w:vAlign w:val="center"/>
          </w:tcPr>
          <w:p w:rsidR="00FF31C8" w:rsidRPr="00E725DA" w:rsidRDefault="00FF31C8" w:rsidP="00E725DA">
            <w:pPr>
              <w:autoSpaceDE w:val="0"/>
              <w:autoSpaceDN w:val="0"/>
              <w:adjustRightInd w:val="0"/>
              <w:spacing w:after="0" w:line="240" w:lineRule="auto"/>
              <w:jc w:val="center"/>
              <w:rPr>
                <w:rFonts w:ascii="Times New Roman" w:hAnsi="Times New Roman" w:cs="Times New Roman"/>
                <w:lang w:val="en-ID"/>
              </w:rPr>
            </w:pPr>
          </w:p>
        </w:tc>
      </w:tr>
    </w:tbl>
    <w:p w:rsidR="00FF31C8" w:rsidRPr="00B265F9" w:rsidRDefault="00FF31C8" w:rsidP="00FF31C8">
      <w:pPr>
        <w:autoSpaceDE w:val="0"/>
        <w:autoSpaceDN w:val="0"/>
        <w:adjustRightInd w:val="0"/>
        <w:spacing w:after="0" w:line="240" w:lineRule="auto"/>
        <w:rPr>
          <w:rFonts w:ascii="Times New Roman" w:hAnsi="Times New Roman" w:cs="Times New Roman"/>
          <w:sz w:val="24"/>
          <w:szCs w:val="24"/>
          <w:lang w:val="en-ID"/>
        </w:rPr>
      </w:pPr>
    </w:p>
    <w:p w:rsidR="00FF31C8" w:rsidRPr="00B265F9" w:rsidRDefault="00FF31C8" w:rsidP="00E725DA">
      <w:pPr>
        <w:autoSpaceDE w:val="0"/>
        <w:autoSpaceDN w:val="0"/>
        <w:adjustRightInd w:val="0"/>
        <w:spacing w:after="0" w:line="240" w:lineRule="auto"/>
        <w:ind w:firstLine="720"/>
        <w:jc w:val="both"/>
        <w:rPr>
          <w:rFonts w:ascii="Times New Roman" w:hAnsi="Times New Roman" w:cs="Times New Roman"/>
          <w:sz w:val="24"/>
          <w:szCs w:val="24"/>
        </w:rPr>
      </w:pPr>
      <w:r w:rsidRPr="00B265F9">
        <w:rPr>
          <w:rFonts w:ascii="Times New Roman" w:hAnsi="Times New Roman" w:cs="Times New Roman"/>
          <w:sz w:val="24"/>
          <w:szCs w:val="24"/>
          <w:lang w:val="sv-SE"/>
        </w:rPr>
        <w:t xml:space="preserve">Dari tabel di atas dapat dilihat bahwa nilai Fhitung regresi linier bergandanya adalah sebesar 20.658 dan sig. sebesar 0,000. </w:t>
      </w:r>
      <w:r w:rsidRPr="00B265F9">
        <w:rPr>
          <w:rFonts w:ascii="Times New Roman" w:hAnsi="Times New Roman" w:cs="Times New Roman"/>
          <w:sz w:val="24"/>
          <w:szCs w:val="24"/>
        </w:rPr>
        <w:t>Hipotesis ketiga pada penelitian ini adalah:</w:t>
      </w:r>
    </w:p>
    <w:p w:rsidR="00FF31C8" w:rsidRPr="00B265F9" w:rsidRDefault="00FF31C8" w:rsidP="00FF31C8">
      <w:pPr>
        <w:widowControl w:val="0"/>
        <w:autoSpaceDE w:val="0"/>
        <w:autoSpaceDN w:val="0"/>
        <w:spacing w:after="0" w:line="240" w:lineRule="auto"/>
        <w:jc w:val="both"/>
        <w:rPr>
          <w:rFonts w:ascii="Times New Roman" w:eastAsia="Times New Roman" w:hAnsi="Times New Roman" w:cs="Times New Roman"/>
          <w:sz w:val="24"/>
          <w:szCs w:val="24"/>
          <w:lang w:val="sv-SE"/>
        </w:rPr>
      </w:pPr>
      <w:r w:rsidRPr="00B265F9">
        <w:rPr>
          <w:rFonts w:ascii="Times New Roman" w:eastAsia="Times New Roman" w:hAnsi="Times New Roman" w:cs="Times New Roman"/>
          <w:sz w:val="24"/>
          <w:szCs w:val="24"/>
          <w:lang w:val="sv-SE"/>
        </w:rPr>
        <w:t>H0 :</w:t>
      </w:r>
      <w:r w:rsidRPr="00B265F9">
        <w:rPr>
          <w:rFonts w:ascii="Times New Roman" w:eastAsia="Times New Roman" w:hAnsi="Times New Roman" w:cs="Times New Roman"/>
          <w:sz w:val="24"/>
          <w:szCs w:val="24"/>
        </w:rPr>
        <w:t>β</w:t>
      </w:r>
      <w:r w:rsidRPr="00B265F9">
        <w:rPr>
          <w:rFonts w:ascii="Times New Roman" w:eastAsia="Times New Roman" w:hAnsi="Times New Roman" w:cs="Times New Roman"/>
          <w:sz w:val="24"/>
          <w:szCs w:val="24"/>
          <w:lang w:val="sv-SE"/>
        </w:rPr>
        <w:t xml:space="preserve">=0 :  Kepemimpinan dan Supervisi akademik kepala sekolah secara bersama sama tidak berpengaruh terhadap metode pembelajaran guru. </w:t>
      </w:r>
    </w:p>
    <w:p w:rsidR="00FF31C8" w:rsidRPr="00B265F9" w:rsidRDefault="00FF31C8" w:rsidP="00FF31C8">
      <w:pPr>
        <w:widowControl w:val="0"/>
        <w:autoSpaceDE w:val="0"/>
        <w:autoSpaceDN w:val="0"/>
        <w:spacing w:after="0" w:line="240" w:lineRule="auto"/>
        <w:jc w:val="both"/>
        <w:rPr>
          <w:rFonts w:ascii="Times New Roman" w:eastAsia="Times New Roman" w:hAnsi="Times New Roman" w:cs="Times New Roman"/>
          <w:sz w:val="24"/>
          <w:szCs w:val="24"/>
          <w:lang w:val="sv-SE"/>
        </w:rPr>
      </w:pPr>
      <w:r w:rsidRPr="00B265F9">
        <w:rPr>
          <w:rFonts w:ascii="Times New Roman" w:eastAsia="Times New Roman" w:hAnsi="Times New Roman" w:cs="Times New Roman"/>
          <w:sz w:val="24"/>
          <w:szCs w:val="24"/>
          <w:lang w:val="sv-SE"/>
        </w:rPr>
        <w:t xml:space="preserve">H1 : </w:t>
      </w:r>
      <w:r w:rsidRPr="00B265F9">
        <w:rPr>
          <w:rFonts w:ascii="Times New Roman" w:eastAsia="Times New Roman" w:hAnsi="Times New Roman" w:cs="Times New Roman"/>
          <w:sz w:val="24"/>
          <w:szCs w:val="24"/>
        </w:rPr>
        <w:t>β</w:t>
      </w:r>
      <w:r w:rsidRPr="00B265F9">
        <w:rPr>
          <w:rFonts w:ascii="Times New Roman" w:eastAsia="Times New Roman" w:hAnsi="Times New Roman" w:cs="Times New Roman"/>
          <w:sz w:val="24"/>
          <w:szCs w:val="24"/>
          <w:lang w:val="sv-SE"/>
        </w:rPr>
        <w:t>≠0 : Kepemimpinan dan Supervisi akademik kepala sekolah secara bersama sama berpengaruh terhadap metode pembelajaran guru.</w:t>
      </w:r>
    </w:p>
    <w:p w:rsidR="00FF31C8" w:rsidRPr="00B265F9" w:rsidRDefault="00FF31C8" w:rsidP="00FF31C8">
      <w:pPr>
        <w:widowControl w:val="0"/>
        <w:autoSpaceDE w:val="0"/>
        <w:autoSpaceDN w:val="0"/>
        <w:spacing w:after="0" w:line="240" w:lineRule="auto"/>
        <w:ind w:firstLine="720"/>
        <w:jc w:val="both"/>
        <w:rPr>
          <w:rFonts w:ascii="Times New Roman" w:eastAsia="Times New Roman" w:hAnsi="Times New Roman" w:cs="Times New Roman"/>
          <w:sz w:val="24"/>
          <w:szCs w:val="24"/>
          <w:lang w:val="sv-SE"/>
        </w:rPr>
      </w:pPr>
      <w:r w:rsidRPr="00B265F9">
        <w:rPr>
          <w:rFonts w:ascii="Times New Roman" w:eastAsia="Times New Roman" w:hAnsi="Times New Roman" w:cs="Times New Roman"/>
          <w:sz w:val="24"/>
          <w:szCs w:val="24"/>
          <w:lang w:val="sv-SE"/>
        </w:rPr>
        <w:t xml:space="preserve">Kriteria penerimaan hipotesis pada regresi linier berganda adalah: </w:t>
      </w:r>
    </w:p>
    <w:p w:rsidR="00FF31C8" w:rsidRPr="00E725DA" w:rsidRDefault="00FF31C8" w:rsidP="00E725DA">
      <w:pPr>
        <w:pStyle w:val="ListParagraph"/>
        <w:widowControl w:val="0"/>
        <w:numPr>
          <w:ilvl w:val="0"/>
          <w:numId w:val="5"/>
        </w:numPr>
        <w:autoSpaceDE w:val="0"/>
        <w:autoSpaceDN w:val="0"/>
        <w:spacing w:after="0" w:line="240" w:lineRule="auto"/>
        <w:ind w:left="1276" w:hanging="567"/>
        <w:jc w:val="both"/>
        <w:rPr>
          <w:rFonts w:ascii="Times New Roman" w:eastAsia="Times New Roman" w:hAnsi="Times New Roman" w:cs="Times New Roman"/>
          <w:sz w:val="24"/>
          <w:szCs w:val="24"/>
          <w:lang w:val="sv-SE"/>
        </w:rPr>
      </w:pPr>
      <w:r w:rsidRPr="00E725DA">
        <w:rPr>
          <w:rFonts w:ascii="Times New Roman" w:eastAsia="Times New Roman" w:hAnsi="Times New Roman" w:cs="Times New Roman"/>
          <w:sz w:val="24"/>
          <w:szCs w:val="24"/>
          <w:lang w:val="sv-SE"/>
        </w:rPr>
        <w:t xml:space="preserve">Jika Fhitung &gt; Ftabel dan sig &lt; 0,05, maka H0 ditolak dan H1 diterima </w:t>
      </w:r>
    </w:p>
    <w:p w:rsidR="00FF31C8" w:rsidRPr="00E725DA" w:rsidRDefault="00FF31C8" w:rsidP="00E725DA">
      <w:pPr>
        <w:pStyle w:val="ListParagraph"/>
        <w:widowControl w:val="0"/>
        <w:numPr>
          <w:ilvl w:val="0"/>
          <w:numId w:val="5"/>
        </w:numPr>
        <w:autoSpaceDE w:val="0"/>
        <w:autoSpaceDN w:val="0"/>
        <w:spacing w:after="0" w:line="240" w:lineRule="auto"/>
        <w:ind w:left="1276" w:hanging="567"/>
        <w:jc w:val="both"/>
        <w:rPr>
          <w:rFonts w:ascii="Times New Roman" w:eastAsia="Times New Roman" w:hAnsi="Times New Roman" w:cs="Times New Roman"/>
          <w:sz w:val="24"/>
          <w:szCs w:val="24"/>
          <w:lang w:val="sv-SE"/>
        </w:rPr>
      </w:pPr>
      <w:r w:rsidRPr="00E725DA">
        <w:rPr>
          <w:rFonts w:ascii="Times New Roman" w:eastAsia="Times New Roman" w:hAnsi="Times New Roman" w:cs="Times New Roman"/>
          <w:sz w:val="24"/>
          <w:szCs w:val="24"/>
          <w:lang w:val="sv-SE"/>
        </w:rPr>
        <w:t xml:space="preserve">Jika Fhitung &lt; Ftabel dan sig &gt; 0,05, maka H0 diterima dan H1 ditolak  </w:t>
      </w:r>
    </w:p>
    <w:p w:rsidR="00FF31C8" w:rsidRPr="00E725DA" w:rsidRDefault="00FF31C8" w:rsidP="00E725DA">
      <w:pPr>
        <w:pStyle w:val="ListParagraph"/>
        <w:widowControl w:val="0"/>
        <w:numPr>
          <w:ilvl w:val="0"/>
          <w:numId w:val="5"/>
        </w:numPr>
        <w:autoSpaceDE w:val="0"/>
        <w:autoSpaceDN w:val="0"/>
        <w:spacing w:after="0" w:line="240" w:lineRule="auto"/>
        <w:ind w:left="1276" w:hanging="567"/>
        <w:jc w:val="both"/>
        <w:rPr>
          <w:rFonts w:ascii="Times New Roman" w:eastAsia="Times New Roman" w:hAnsi="Times New Roman" w:cs="Times New Roman"/>
          <w:sz w:val="24"/>
          <w:szCs w:val="24"/>
          <w:lang w:val="sv-SE"/>
        </w:rPr>
      </w:pPr>
      <w:r w:rsidRPr="00E725DA">
        <w:rPr>
          <w:rFonts w:ascii="Times New Roman" w:eastAsia="Times New Roman" w:hAnsi="Times New Roman" w:cs="Times New Roman"/>
          <w:i/>
          <w:iCs/>
          <w:sz w:val="24"/>
          <w:szCs w:val="24"/>
          <w:lang w:val="sv-SE"/>
        </w:rPr>
        <w:t>Level Significance</w:t>
      </w:r>
      <w:r w:rsidRPr="00E725DA">
        <w:rPr>
          <w:rFonts w:ascii="Times New Roman" w:eastAsia="Times New Roman" w:hAnsi="Times New Roman" w:cs="Times New Roman"/>
          <w:sz w:val="24"/>
          <w:szCs w:val="24"/>
          <w:lang w:val="sv-SE"/>
        </w:rPr>
        <w:t xml:space="preserve"> (taraf signifikan) = 5% (0,05)</w:t>
      </w:r>
    </w:p>
    <w:p w:rsidR="00FF31C8" w:rsidRPr="00B265F9" w:rsidRDefault="00FF31C8" w:rsidP="00E725DA">
      <w:pPr>
        <w:widowControl w:val="0"/>
        <w:autoSpaceDE w:val="0"/>
        <w:autoSpaceDN w:val="0"/>
        <w:spacing w:after="0" w:line="240" w:lineRule="auto"/>
        <w:ind w:firstLine="720"/>
        <w:jc w:val="both"/>
        <w:rPr>
          <w:rFonts w:ascii="Times New Roman" w:eastAsia="Times New Roman" w:hAnsi="Times New Roman" w:cs="Times New Roman"/>
          <w:sz w:val="24"/>
          <w:szCs w:val="24"/>
          <w:lang w:val="sv-SE"/>
        </w:rPr>
      </w:pPr>
      <w:r w:rsidRPr="00B265F9">
        <w:rPr>
          <w:rFonts w:ascii="Times New Roman" w:eastAsia="Times New Roman" w:hAnsi="Times New Roman" w:cs="Times New Roman"/>
          <w:sz w:val="24"/>
          <w:szCs w:val="24"/>
          <w:lang w:val="sv-SE"/>
        </w:rPr>
        <w:t xml:space="preserve">Dari tabel 5. terbaca nilai Fhitung sebesar 20,658. Jika dibandingkan dengan nilai Ftabel sebesar (lihat gambar </w:t>
      </w:r>
      <w:r w:rsidR="00E52A48" w:rsidRPr="00B265F9">
        <w:rPr>
          <w:rFonts w:ascii="Times New Roman" w:eastAsia="Times New Roman" w:hAnsi="Times New Roman" w:cs="Times New Roman"/>
          <w:sz w:val="24"/>
          <w:szCs w:val="24"/>
          <w:lang w:val="sv-SE"/>
        </w:rPr>
        <w:t>1</w:t>
      </w:r>
      <w:r w:rsidRPr="00B265F9">
        <w:rPr>
          <w:rFonts w:ascii="Times New Roman" w:eastAsia="Times New Roman" w:hAnsi="Times New Roman" w:cs="Times New Roman"/>
          <w:sz w:val="24"/>
          <w:szCs w:val="24"/>
          <w:lang w:val="sv-SE"/>
        </w:rPr>
        <w:t xml:space="preserve">.) 3,117, maka Fhitung lebih besar dari pada Ftabel. Nilai sig. sebesar 0,000 jika dibandingkan dengan nilai baku sebesar 0,05 maka nilai sig. lebih kecil daripada nilai baku. Maka maka H0 ditolak dan H1 diterima atau Kepemimpinan dan Supervisi akademik kepala sekolah secara bersama sama berpengaruh terhadap metode pembelajaran guru. </w:t>
      </w:r>
    </w:p>
    <w:p w:rsidR="00FF31C8" w:rsidRPr="00B265F9" w:rsidRDefault="00E725DA" w:rsidP="00FF31C8">
      <w:pPr>
        <w:widowControl w:val="0"/>
        <w:autoSpaceDE w:val="0"/>
        <w:autoSpaceDN w:val="0"/>
        <w:spacing w:after="0" w:line="240" w:lineRule="auto"/>
        <w:rPr>
          <w:rFonts w:ascii="Times New Roman" w:eastAsia="Times New Roman" w:hAnsi="Times New Roman" w:cs="Times New Roman"/>
          <w:sz w:val="24"/>
          <w:szCs w:val="24"/>
          <w:lang w:val="sv-SE"/>
        </w:rPr>
      </w:pPr>
      <w:r>
        <w:rPr>
          <w:rFonts w:ascii="Times New Roman" w:eastAsia="Times New Roman" w:hAnsi="Times New Roman" w:cs="Times New Roman"/>
          <w:noProof/>
          <w:sz w:val="24"/>
          <w:szCs w:val="24"/>
          <w:lang w:val="en-US"/>
        </w:rPr>
        <w:drawing>
          <wp:anchor distT="0" distB="0" distL="114300" distR="114300" simplePos="0" relativeHeight="251660288" behindDoc="1" locked="0" layoutInCell="1" allowOverlap="1">
            <wp:simplePos x="0" y="0"/>
            <wp:positionH relativeFrom="column">
              <wp:posOffset>1076325</wp:posOffset>
            </wp:positionH>
            <wp:positionV relativeFrom="paragraph">
              <wp:posOffset>110490</wp:posOffset>
            </wp:positionV>
            <wp:extent cx="3505200" cy="2876550"/>
            <wp:effectExtent l="19050" t="0" r="0" b="0"/>
            <wp:wrapNone/>
            <wp:docPr id="52487627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76278" name="Picture 1" descr="A screenshot of a computer&#10;&#10;AI-generated content may be incorrect."/>
                    <pic:cNvPicPr/>
                  </pic:nvPicPr>
                  <pic:blipFill rotWithShape="1">
                    <a:blip r:embed="rId9">
                      <a:duotone>
                        <a:prstClr val="black"/>
                        <a:srgbClr val="D9C3A5">
                          <a:tint val="50000"/>
                          <a:satMod val="180000"/>
                        </a:srgbClr>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2468" t="29076" r="16346" b="5074"/>
                    <a:stretch/>
                  </pic:blipFill>
                  <pic:spPr bwMode="auto">
                    <a:xfrm>
                      <a:off x="0" y="0"/>
                      <a:ext cx="3505200" cy="28765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FF31C8" w:rsidRPr="00B265F9">
        <w:rPr>
          <w:rFonts w:ascii="Times New Roman" w:eastAsia="Times New Roman" w:hAnsi="Times New Roman" w:cs="Times New Roman"/>
          <w:sz w:val="24"/>
          <w:szCs w:val="24"/>
          <w:lang w:val="sv-SE"/>
        </w:rPr>
        <w:tab/>
      </w:r>
    </w:p>
    <w:p w:rsidR="00FF31C8" w:rsidRPr="00B265F9" w:rsidRDefault="00FF31C8" w:rsidP="00FF31C8">
      <w:pPr>
        <w:widowControl w:val="0"/>
        <w:autoSpaceDE w:val="0"/>
        <w:autoSpaceDN w:val="0"/>
        <w:spacing w:after="0" w:line="240" w:lineRule="auto"/>
        <w:rPr>
          <w:rFonts w:ascii="Times New Roman" w:eastAsia="Times New Roman" w:hAnsi="Times New Roman" w:cs="Times New Roman"/>
          <w:sz w:val="24"/>
          <w:szCs w:val="24"/>
          <w:lang w:val="sv-SE"/>
        </w:rPr>
      </w:pPr>
    </w:p>
    <w:p w:rsidR="00FF31C8" w:rsidRPr="00B265F9" w:rsidRDefault="00FF31C8" w:rsidP="00FF31C8">
      <w:pPr>
        <w:widowControl w:val="0"/>
        <w:autoSpaceDE w:val="0"/>
        <w:autoSpaceDN w:val="0"/>
        <w:spacing w:after="0" w:line="240" w:lineRule="auto"/>
        <w:rPr>
          <w:rFonts w:ascii="Times New Roman" w:eastAsia="Times New Roman" w:hAnsi="Times New Roman" w:cs="Times New Roman"/>
          <w:sz w:val="24"/>
          <w:szCs w:val="24"/>
          <w:lang w:val="sv-SE"/>
        </w:rPr>
      </w:pPr>
    </w:p>
    <w:p w:rsidR="00FF31C8" w:rsidRPr="00B265F9" w:rsidRDefault="00FF31C8" w:rsidP="00FF31C8">
      <w:pPr>
        <w:widowControl w:val="0"/>
        <w:autoSpaceDE w:val="0"/>
        <w:autoSpaceDN w:val="0"/>
        <w:spacing w:after="0" w:line="240" w:lineRule="auto"/>
        <w:rPr>
          <w:rFonts w:ascii="Times New Roman" w:eastAsia="Times New Roman" w:hAnsi="Times New Roman" w:cs="Times New Roman"/>
          <w:sz w:val="24"/>
          <w:szCs w:val="24"/>
          <w:lang w:val="sv-SE"/>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Pr="00B265F9" w:rsidRDefault="00084F2E"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r w:rsidRPr="00B265F9">
        <w:rPr>
          <w:rFonts w:ascii="Times New Roman" w:hAnsi="Times New Roman" w:cs="Times New Roman"/>
          <w:noProof/>
          <w:sz w:val="24"/>
          <w:szCs w:val="24"/>
        </w:rPr>
        <w:pict>
          <v:roundrect id="Rectangle: Rounded Corners 1" o:spid="_x0000_s1026" style="position:absolute;left:0;text-align:left;margin-left:123.85pt;margin-top:7.7pt;width:32.25pt;height:13.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" filled="f" strokecolor="#1c334e" strokeweight="2pt">
            <v:path arrowok="t"/>
          </v:roundrect>
        </w:pict>
      </w: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FF31C8"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rPr>
      </w:pPr>
    </w:p>
    <w:p w:rsidR="00E725DA" w:rsidRPr="00E725DA" w:rsidRDefault="00E725DA" w:rsidP="00FF31C8">
      <w:pPr>
        <w:widowControl w:val="0"/>
        <w:autoSpaceDE w:val="0"/>
        <w:autoSpaceDN w:val="0"/>
        <w:spacing w:after="0" w:line="240" w:lineRule="auto"/>
        <w:jc w:val="center"/>
        <w:rPr>
          <w:rFonts w:ascii="Times New Roman" w:eastAsia="Times New Roman" w:hAnsi="Times New Roman" w:cs="Times New Roman"/>
          <w:b/>
          <w:sz w:val="24"/>
          <w:szCs w:val="24"/>
        </w:rPr>
      </w:pP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r w:rsidRPr="00B265F9">
        <w:rPr>
          <w:rFonts w:ascii="Times New Roman" w:eastAsia="Times New Roman" w:hAnsi="Times New Roman" w:cs="Times New Roman"/>
          <w:b/>
          <w:sz w:val="24"/>
          <w:szCs w:val="24"/>
          <w:lang w:val="sv-SE"/>
        </w:rPr>
        <w:t xml:space="preserve">Gambar 1. </w:t>
      </w:r>
      <w:r w:rsidRPr="00B265F9">
        <w:rPr>
          <w:rFonts w:ascii="Times New Roman" w:eastAsia="Times New Roman" w:hAnsi="Times New Roman" w:cs="Times New Roman"/>
          <w:sz w:val="24"/>
          <w:szCs w:val="24"/>
          <w:lang w:val="sv-SE"/>
        </w:rPr>
        <w:t>Nilai Ftabel</w:t>
      </w:r>
    </w:p>
    <w:p w:rsidR="00FF31C8" w:rsidRPr="00B265F9" w:rsidRDefault="00FF31C8" w:rsidP="00FF31C8">
      <w:pPr>
        <w:widowControl w:val="0"/>
        <w:autoSpaceDE w:val="0"/>
        <w:autoSpaceDN w:val="0"/>
        <w:spacing w:after="0" w:line="240" w:lineRule="auto"/>
        <w:jc w:val="center"/>
        <w:rPr>
          <w:rFonts w:ascii="Times New Roman" w:eastAsia="Times New Roman" w:hAnsi="Times New Roman" w:cs="Times New Roman"/>
          <w:b/>
          <w:sz w:val="24"/>
          <w:szCs w:val="24"/>
          <w:lang w:val="sv-SE"/>
        </w:rPr>
      </w:pPr>
    </w:p>
    <w:p w:rsidR="006C0401" w:rsidRPr="00B265F9" w:rsidRDefault="00FF31C8" w:rsidP="006C0401">
      <w:pPr>
        <w:pStyle w:val="BodyText"/>
        <w:spacing w:line="240" w:lineRule="auto"/>
        <w:ind w:firstLine="709"/>
        <w:jc w:val="both"/>
        <w:rPr>
          <w:lang w:val="id-ID"/>
        </w:rPr>
      </w:pPr>
      <w:r w:rsidRPr="00B265F9">
        <w:rPr>
          <w:rFonts w:eastAsia="SimSun"/>
          <w:lang w:val="sv-SE"/>
        </w:rPr>
        <w:t>Dari dua kriteria tersebut, maka H0 ditolak dan H1 diterima. Sehingga dapat ditarik kesimpulan bahwa pada hipotesis ketiga, kesimpulan yang diperoleh adalah ada pengaruh Kepemimpinan dan supervisi akademik secara simultan (bersama-sama) terhadap metode pembelajaran.</w:t>
      </w:r>
      <w:r w:rsidR="006C0401" w:rsidRPr="00B265F9">
        <w:rPr>
          <w:rFonts w:eastAsia="SimSun"/>
          <w:lang w:val="id-ID"/>
        </w:rPr>
        <w:t xml:space="preserve"> </w:t>
      </w:r>
      <w:r w:rsidRPr="00B265F9">
        <w:rPr>
          <w:lang w:val="sv-SE"/>
        </w:rPr>
        <w:t>Berdasarkan analisis di atas, dapat disimpulkan bahwa kepemimpinan (X1) dan supervisi akademik (X2) memiliki pengaruh bersama-sama terhadap metode pembelajaran (Y) di SMA Negeri se kecamatan Sungai Keruh Kabupaten Musi Banyuasin. Dari hasil analisis deskriptif statistik untuk variabel kepemimpinan, supervisi akademik, dan metode pembelajaran guru, ditemukan bahwa rerata norma untuk angket kepemimpinan adalah 124.22, menunjukkan bahwa mayoritas responden memilih kategori cukup. Selain itu, terdapat 24 dari 76 responden (31,57%) yang memilih kategori baik atau sangat baik, menunjukkan bahwa secara deskriptif, kepemimpinan cenderung dinilai cukup baik oleh responden.</w:t>
      </w:r>
      <w:r w:rsidR="003923DC" w:rsidRPr="00B265F9">
        <w:rPr>
          <w:lang w:val="sv-SE"/>
        </w:rPr>
        <w:t xml:space="preserve"> </w:t>
      </w:r>
      <w:r w:rsidRPr="00B265F9">
        <w:rPr>
          <w:lang w:val="sv-SE"/>
        </w:rPr>
        <w:t>Untuk variabel supervisi akademik, rerata norma adalah 131.00,</w:t>
      </w:r>
      <w:r w:rsidR="003923DC" w:rsidRPr="00B265F9">
        <w:rPr>
          <w:lang w:val="sv-SE"/>
        </w:rPr>
        <w:t xml:space="preserve"> </w:t>
      </w:r>
      <w:r w:rsidRPr="00B265F9">
        <w:rPr>
          <w:lang w:val="sv-SE"/>
        </w:rPr>
        <w:t xml:space="preserve">menunjukkan bahwa mayoritas responden memilih kategori cukup. </w:t>
      </w:r>
    </w:p>
    <w:p w:rsidR="006C0401" w:rsidRPr="00B265F9" w:rsidRDefault="00FF31C8" w:rsidP="006C0401">
      <w:pPr>
        <w:pStyle w:val="BodyText"/>
        <w:spacing w:line="240" w:lineRule="auto"/>
        <w:ind w:firstLine="709"/>
        <w:jc w:val="both"/>
      </w:pPr>
      <w:r w:rsidRPr="00B265F9">
        <w:rPr>
          <w:lang w:val="sv-SE"/>
        </w:rPr>
        <w:t>Sebanyak 23 responden (30,26%) memilih kategori baik atau sangat baik, menunjukkan bahwa secara deskriptif, supervisi akademik juga cenderung dinilai cukup baik oleh responden.</w:t>
      </w:r>
      <w:r w:rsidR="003923DC" w:rsidRPr="00B265F9">
        <w:rPr>
          <w:lang w:val="sv-SE"/>
        </w:rPr>
        <w:t xml:space="preserve"> </w:t>
      </w:r>
      <w:r w:rsidRPr="00B265F9">
        <w:rPr>
          <w:lang w:val="sv-SE"/>
        </w:rPr>
        <w:t>Sementara itu, rerata norma untuk variabel metode pembelajaran adalah 93.08, menunjukkan bahwa mayoritas responden memilih kategori cukup. Sebanyak 25 dari 76 responden (32,89%) memilih kategori baik atau sangat baik, menunjukkan bahwa secara deskriptif, metode pembelajaran</w:t>
      </w:r>
      <w:r w:rsidR="003923DC" w:rsidRPr="00B265F9">
        <w:rPr>
          <w:lang w:val="sv-SE"/>
        </w:rPr>
        <w:t xml:space="preserve"> </w:t>
      </w:r>
      <w:r w:rsidRPr="00B265F9">
        <w:rPr>
          <w:lang w:val="sv-SE"/>
        </w:rPr>
        <w:t>juga cenderung dinilai cukup baik oleh responden.</w:t>
      </w:r>
      <w:r w:rsidR="003923DC" w:rsidRPr="00B265F9">
        <w:rPr>
          <w:lang w:val="sv-SE"/>
        </w:rPr>
        <w:t xml:space="preserve"> </w:t>
      </w:r>
      <w:r w:rsidRPr="00B265F9">
        <w:rPr>
          <w:lang w:val="sv-SE"/>
        </w:rPr>
        <w:t>Kondisi ini menunjukkan bahwa tingkat kepemimpinan dan supervisi akademik secara normatif akan memengaruhi kualitas metode pembelajaran guru di SMA Negeri kecamatan Sungai Keruh kabupaten Musi Banyuasin. Selain itu, dapat disimpulkan bahwa untuk memperoleh metode pembelajaran yang baik, diperlukan kepemimpinan kepala sekolah yang efektif serta supervisi akademik yang efektif, efisien, dan tepat sasaran.</w:t>
      </w:r>
    </w:p>
    <w:p w:rsidR="006C0401" w:rsidRPr="00B265F9" w:rsidRDefault="00FF31C8" w:rsidP="006C0401">
      <w:pPr>
        <w:spacing w:after="0" w:line="240" w:lineRule="auto"/>
        <w:ind w:firstLine="709"/>
        <w:jc w:val="both"/>
        <w:rPr>
          <w:rFonts w:ascii="Times New Roman" w:hAnsi="Times New Roman" w:cs="Times New Roman"/>
          <w:sz w:val="24"/>
          <w:szCs w:val="24"/>
        </w:rPr>
      </w:pPr>
      <w:r w:rsidRPr="00B265F9">
        <w:rPr>
          <w:rFonts w:ascii="Times New Roman" w:hAnsi="Times New Roman" w:cs="Times New Roman"/>
          <w:sz w:val="24"/>
          <w:szCs w:val="24"/>
          <w:lang w:val="sv-SE"/>
        </w:rPr>
        <w:t>Hasil uji regresi linier sederhana kepemimpinan menunjukkan bahwa thitung sebesar 2,547, yang lebih besar daripada ttabel sebesar 1,290, dengan nilai signifikansi (sig.) sebesar 0,013 yang lebih kecil dari nilai baku 0,05. Berdasarkan hal ini, hipotesis nol (H0) ditolak, dan hipotesis alternatif (H1) diterima. Ini mengindikasikan bahwa terdapat pengaruh signifikan dari kepemimpinan kepala sekolah terhadap metode pembelajaran guru di SMA Negeri kecamatan Sungai Keruh Kabupaten Musi Banyuasin.</w:t>
      </w:r>
      <w:r w:rsidR="003923DC" w:rsidRPr="00B265F9">
        <w:rPr>
          <w:rFonts w:ascii="Times New Roman" w:hAnsi="Times New Roman" w:cs="Times New Roman"/>
          <w:sz w:val="24"/>
          <w:szCs w:val="24"/>
          <w:lang w:val="sv-SE"/>
        </w:rPr>
        <w:t xml:space="preserve"> </w:t>
      </w:r>
      <w:r w:rsidRPr="00B265F9">
        <w:rPr>
          <w:rFonts w:ascii="Times New Roman" w:hAnsi="Times New Roman" w:cs="Times New Roman"/>
          <w:sz w:val="24"/>
          <w:szCs w:val="24"/>
          <w:lang w:val="sv-SE"/>
        </w:rPr>
        <w:t xml:space="preserve">Penelitian </w:t>
      </w:r>
      <w:r w:rsidR="00084F2E" w:rsidRPr="00B265F9">
        <w:rPr>
          <w:rFonts w:ascii="Times New Roman" w:hAnsi="Times New Roman" w:cs="Times New Roman"/>
          <w:sz w:val="24"/>
          <w:szCs w:val="24"/>
        </w:rPr>
        <w:fldChar w:fldCharType="begin"/>
      </w:r>
      <w:r w:rsidRPr="00B265F9">
        <w:rPr>
          <w:rFonts w:ascii="Times New Roman" w:hAnsi="Times New Roman" w:cs="Times New Roman"/>
          <w:sz w:val="24"/>
          <w:szCs w:val="24"/>
          <w:lang w:val="sv-SE"/>
        </w:rPr>
        <w:instrText xml:space="preserve"> CITATION Sus1 \l 1033  \m Mar20</w:instrText>
      </w:r>
      <w:r w:rsidR="00084F2E" w:rsidRPr="00B265F9">
        <w:rPr>
          <w:rFonts w:ascii="Times New Roman" w:hAnsi="Times New Roman" w:cs="Times New Roman"/>
          <w:sz w:val="24"/>
          <w:szCs w:val="24"/>
        </w:rPr>
        <w:fldChar w:fldCharType="separate"/>
      </w:r>
      <w:r w:rsidRPr="00B265F9">
        <w:rPr>
          <w:rFonts w:ascii="Times New Roman" w:hAnsi="Times New Roman" w:cs="Times New Roman"/>
          <w:noProof/>
          <w:sz w:val="24"/>
          <w:szCs w:val="24"/>
          <w:lang w:val="sv-SE"/>
        </w:rPr>
        <w:t xml:space="preserve"> (Maryani, Lian, &amp; Wardarita, 2020)</w:t>
      </w:r>
      <w:r w:rsidR="00084F2E" w:rsidRPr="00B265F9">
        <w:rPr>
          <w:rFonts w:ascii="Times New Roman" w:hAnsi="Times New Roman" w:cs="Times New Roman"/>
          <w:sz w:val="24"/>
          <w:szCs w:val="24"/>
        </w:rPr>
        <w:fldChar w:fldCharType="end"/>
      </w:r>
      <w:r w:rsidRPr="00B265F9">
        <w:rPr>
          <w:rFonts w:ascii="Times New Roman" w:hAnsi="Times New Roman" w:cs="Times New Roman"/>
          <w:sz w:val="24"/>
          <w:szCs w:val="24"/>
          <w:lang w:val="sv-SE"/>
        </w:rPr>
        <w:t xml:space="preserve"> Ditemukan bahwa gaya kepemimpinan kepala sekolah melibatkan kemampuan untuk mempengaruhi orang lain serta memiliki keterampilan dalam pengawasan, komunikasi, tanggung jawab, partisipasi, dan delegasi, baik secara terang-terangan maupun tidak terang-terangan.</w:t>
      </w:r>
      <w:r w:rsidR="006C0401" w:rsidRPr="00B265F9">
        <w:rPr>
          <w:rFonts w:ascii="Times New Roman" w:hAnsi="Times New Roman" w:cs="Times New Roman"/>
          <w:sz w:val="24"/>
          <w:szCs w:val="24"/>
        </w:rPr>
        <w:t xml:space="preserve"> </w:t>
      </w:r>
      <w:r w:rsidRPr="00B265F9">
        <w:rPr>
          <w:rFonts w:ascii="Times New Roman" w:hAnsi="Times New Roman" w:cs="Times New Roman"/>
          <w:sz w:val="24"/>
          <w:szCs w:val="24"/>
          <w:lang w:val="sv-SE"/>
        </w:rPr>
        <w:t xml:space="preserve">Hasil uji regresi linier sederhana supervisi akademik menunjukkan bahwa thitung sebesar 6,477, yang lebih besar daripada ttabel sebesar 1,290, dengan nilai signifikansi (sig.) sebesar 0,000 yang lebih kecil dari nilai baku 0,05. Berdasarkan hal ini, hipotesis nol (H0) ditolak, dan hipotesis alternatif (H1) diterima. </w:t>
      </w:r>
    </w:p>
    <w:p w:rsidR="006C0401" w:rsidRPr="00B265F9" w:rsidRDefault="00FF31C8" w:rsidP="006C0401">
      <w:pPr>
        <w:spacing w:after="0" w:line="240" w:lineRule="auto"/>
        <w:ind w:firstLine="709"/>
        <w:jc w:val="both"/>
        <w:rPr>
          <w:rFonts w:ascii="Times New Roman" w:eastAsia="Times New Roman" w:hAnsi="Times New Roman" w:cs="Times New Roman"/>
          <w:sz w:val="24"/>
          <w:szCs w:val="24"/>
        </w:rPr>
      </w:pPr>
      <w:r w:rsidRPr="00B265F9">
        <w:rPr>
          <w:rFonts w:ascii="Times New Roman" w:hAnsi="Times New Roman" w:cs="Times New Roman"/>
          <w:sz w:val="24"/>
          <w:szCs w:val="24"/>
          <w:lang w:val="sv-SE"/>
        </w:rPr>
        <w:t>Ini mengindikasikan bahwa terdapat pengaruh signifikan dari supervisi akademik kepala sekolah terhadap metode pembelajaran guru di SMA Negeri sekecamatan Sungai Keruh Kabupaten Musi Banyuasin.</w:t>
      </w:r>
      <w:r w:rsidR="003923DC" w:rsidRPr="00B265F9">
        <w:rPr>
          <w:rFonts w:ascii="Times New Roman" w:hAnsi="Times New Roman" w:cs="Times New Roman"/>
          <w:sz w:val="24"/>
          <w:szCs w:val="24"/>
          <w:lang w:val="sv-SE"/>
        </w:rPr>
        <w:t xml:space="preserve"> </w:t>
      </w:r>
      <w:r w:rsidRPr="00B265F9">
        <w:rPr>
          <w:rFonts w:ascii="Times New Roman" w:eastAsia="Times New Roman" w:hAnsi="Times New Roman" w:cs="Times New Roman"/>
          <w:sz w:val="24"/>
          <w:szCs w:val="24"/>
          <w:lang w:val="sv-SE"/>
        </w:rPr>
        <w:t xml:space="preserve">Dari penelitian </w:t>
      </w:r>
      <w:r w:rsidR="00084F2E" w:rsidRPr="00B265F9">
        <w:rPr>
          <w:rFonts w:ascii="Times New Roman" w:eastAsia="Times New Roman" w:hAnsi="Times New Roman" w:cs="Times New Roman"/>
          <w:sz w:val="24"/>
          <w:szCs w:val="24"/>
        </w:rPr>
        <w:fldChar w:fldCharType="begin"/>
      </w:r>
      <w:r w:rsidRPr="00B265F9">
        <w:rPr>
          <w:rFonts w:ascii="Times New Roman" w:eastAsia="Times New Roman" w:hAnsi="Times New Roman" w:cs="Times New Roman"/>
          <w:sz w:val="24"/>
          <w:szCs w:val="24"/>
          <w:lang w:val="sv-SE"/>
        </w:rPr>
        <w:instrText xml:space="preserve"> CITATION Sus1 \l 1033  \m Mar20</w:instrText>
      </w:r>
      <w:r w:rsidR="00084F2E" w:rsidRPr="00B265F9">
        <w:rPr>
          <w:rFonts w:ascii="Times New Roman" w:eastAsia="Times New Roman" w:hAnsi="Times New Roman" w:cs="Times New Roman"/>
          <w:sz w:val="24"/>
          <w:szCs w:val="24"/>
        </w:rPr>
        <w:fldChar w:fldCharType="separate"/>
      </w:r>
      <w:r w:rsidRPr="00B265F9">
        <w:rPr>
          <w:rFonts w:ascii="Times New Roman" w:eastAsia="Times New Roman" w:hAnsi="Times New Roman" w:cs="Times New Roman"/>
          <w:noProof/>
          <w:sz w:val="24"/>
          <w:szCs w:val="24"/>
          <w:lang w:val="sv-SE"/>
        </w:rPr>
        <w:t xml:space="preserve"> (Wijayanti, Widayatsih, &amp; Wahidy, 2023)</w:t>
      </w:r>
      <w:r w:rsidR="00084F2E" w:rsidRPr="00B265F9">
        <w:rPr>
          <w:rFonts w:ascii="Times New Roman" w:eastAsia="Times New Roman" w:hAnsi="Times New Roman" w:cs="Times New Roman"/>
          <w:sz w:val="24"/>
          <w:szCs w:val="24"/>
        </w:rPr>
        <w:fldChar w:fldCharType="end"/>
      </w:r>
      <w:r w:rsidRPr="00B265F9">
        <w:rPr>
          <w:rFonts w:ascii="Times New Roman" w:eastAsia="Times New Roman" w:hAnsi="Times New Roman" w:cs="Times New Roman"/>
          <w:noProof/>
          <w:sz w:val="24"/>
          <w:szCs w:val="24"/>
          <w:lang w:val="sv-SE"/>
        </w:rPr>
        <w:t xml:space="preserve"> ditemukan bahwa supervisi akademik memiliki dampak positif dan signifikan terhadap kinerja guru di SMK Negeri di Kabupaten Ogan Ilir. Supervisi yang dilakukan dengan prinsip-prinsip ilmiah, kerjasama, konstruktif, dan transparan akan berkontribusi dalam meningkatkan kesadaran guru untuk meningkatkan metode pembelajarannya, yang pada gilirannya akan memengaruhi kualitas pendidikan.</w:t>
      </w:r>
      <w:r w:rsidR="003923DC" w:rsidRPr="00B265F9">
        <w:rPr>
          <w:rFonts w:ascii="Times New Roman" w:eastAsia="Times New Roman" w:hAnsi="Times New Roman" w:cs="Times New Roman"/>
          <w:noProof/>
          <w:sz w:val="24"/>
          <w:szCs w:val="24"/>
          <w:lang w:val="sv-SE"/>
        </w:rPr>
        <w:t xml:space="preserve"> </w:t>
      </w:r>
      <w:r w:rsidRPr="00B265F9">
        <w:rPr>
          <w:rFonts w:ascii="Times New Roman" w:eastAsia="Times New Roman" w:hAnsi="Times New Roman" w:cs="Times New Roman"/>
          <w:sz w:val="24"/>
          <w:szCs w:val="24"/>
          <w:lang w:val="sv-SE"/>
        </w:rPr>
        <w:t>Hasil observasi yang penulis lakukan dibeberapa sekolah yang menjadi tempat penelitian menunjukkan adanya hubungan kerjasama yang harmonis menjadi unsur penunjang dalam mencapai kesuksesan dalam pelaksanaan program sekolah. Sebagai contoh program peningkatan mutu proses dan hasil pendidikan dengan cara meningkatkan kualitas sarana dan prasarana sekolah serta menyokong guru dan tenaga kependidikan dalam mengasah kompetensi profesionalnya.</w:t>
      </w:r>
    </w:p>
    <w:p w:rsidR="00FF31C8" w:rsidRPr="00B265F9" w:rsidRDefault="00FF31C8" w:rsidP="006C0401">
      <w:pPr>
        <w:spacing w:after="0" w:line="240" w:lineRule="auto"/>
        <w:ind w:firstLine="709"/>
        <w:jc w:val="both"/>
        <w:rPr>
          <w:rFonts w:ascii="Times New Roman" w:hAnsi="Times New Roman" w:cs="Times New Roman"/>
          <w:sz w:val="24"/>
          <w:szCs w:val="24"/>
        </w:rPr>
      </w:pPr>
      <w:r w:rsidRPr="00B265F9">
        <w:rPr>
          <w:rFonts w:ascii="Times New Roman" w:eastAsia="Times New Roman" w:hAnsi="Times New Roman" w:cs="Times New Roman"/>
          <w:sz w:val="24"/>
          <w:szCs w:val="24"/>
          <w:lang w:val="sv-SE"/>
        </w:rPr>
        <w:t xml:space="preserve">Hasil uji F menunjukkan adanya pengaruh variabel kepemimpinan kepala sekolah dan supervisi akademik terhadap metode pembelajaran guru SMA Negeri sekecamatan Sungai Keruh kabupaten Musi Banyuasin. Hasil penelitian </w:t>
      </w:r>
      <w:r w:rsidRPr="00B265F9">
        <w:rPr>
          <w:rFonts w:ascii="Times New Roman" w:hAnsi="Times New Roman" w:cs="Times New Roman"/>
          <w:sz w:val="24"/>
          <w:szCs w:val="24"/>
          <w:lang w:val="sv-SE"/>
        </w:rPr>
        <w:t>menunjukkan bahwa Fhitung sebesar 20,658, yang lebih besar daripada Ftabel sebesar 3,117, dengan nilai signifikansi (sig.) sebesar 0,000 yang lebih kecil dari nilai baku 0,05. Berdasarkan hal ini, hipotesis nol (H0) ditolak, dan hipotesis alternatif (H1) diterima. Ini mengindikasikan bahwa terdapat pengaruh signifikan kepemimpinan dan supervisi akademik secara Bersama-sama terhadap metode pembelajaran guru di SMA Negeri sekecamatan Sungai Keruh Kabupaten Musi Banyuasin.</w:t>
      </w:r>
      <w:r w:rsidR="003923DC" w:rsidRPr="00B265F9">
        <w:rPr>
          <w:rFonts w:ascii="Times New Roman" w:hAnsi="Times New Roman" w:cs="Times New Roman"/>
          <w:sz w:val="24"/>
          <w:szCs w:val="24"/>
          <w:lang w:val="sv-SE"/>
        </w:rPr>
        <w:t xml:space="preserve"> </w:t>
      </w:r>
      <w:r w:rsidRPr="00B265F9">
        <w:rPr>
          <w:rFonts w:ascii="Times New Roman" w:eastAsia="Times New Roman" w:hAnsi="Times New Roman" w:cs="Times New Roman"/>
          <w:sz w:val="24"/>
          <w:szCs w:val="24"/>
        </w:rPr>
        <w:t xml:space="preserve">Penelitian  </w:t>
      </w:r>
      <w:r w:rsidR="00084F2E" w:rsidRPr="00B265F9">
        <w:rPr>
          <w:rFonts w:ascii="Times New Roman" w:eastAsia="Times New Roman" w:hAnsi="Times New Roman" w:cs="Times New Roman"/>
          <w:sz w:val="24"/>
          <w:szCs w:val="24"/>
        </w:rPr>
        <w:fldChar w:fldCharType="begin"/>
      </w:r>
      <w:r w:rsidRPr="00B265F9">
        <w:rPr>
          <w:rFonts w:ascii="Times New Roman" w:eastAsia="Times New Roman" w:hAnsi="Times New Roman" w:cs="Times New Roman"/>
          <w:sz w:val="24"/>
          <w:szCs w:val="24"/>
        </w:rPr>
        <w:instrText xml:space="preserve"> CITATION Suk16 \l 1033 </w:instrText>
      </w:r>
      <w:r w:rsidR="00084F2E" w:rsidRPr="00B265F9">
        <w:rPr>
          <w:rFonts w:ascii="Times New Roman" w:eastAsia="Times New Roman" w:hAnsi="Times New Roman" w:cs="Times New Roman"/>
          <w:sz w:val="24"/>
          <w:szCs w:val="24"/>
        </w:rPr>
        <w:fldChar w:fldCharType="separate"/>
      </w:r>
      <w:r w:rsidRPr="00B265F9">
        <w:rPr>
          <w:rFonts w:ascii="Times New Roman" w:eastAsia="Times New Roman" w:hAnsi="Times New Roman" w:cs="Times New Roman"/>
          <w:noProof/>
          <w:sz w:val="24"/>
          <w:szCs w:val="24"/>
        </w:rPr>
        <w:t>(Sukamto &amp; Pardjono, 2016)</w:t>
      </w:r>
      <w:r w:rsidR="00084F2E" w:rsidRPr="00B265F9">
        <w:rPr>
          <w:rFonts w:ascii="Times New Roman" w:eastAsia="Times New Roman" w:hAnsi="Times New Roman" w:cs="Times New Roman"/>
          <w:sz w:val="24"/>
          <w:szCs w:val="24"/>
        </w:rPr>
        <w:fldChar w:fldCharType="end"/>
      </w:r>
      <w:r w:rsidRPr="00B265F9">
        <w:rPr>
          <w:rFonts w:ascii="Times New Roman" w:eastAsia="Times New Roman" w:hAnsi="Times New Roman" w:cs="Times New Roman"/>
          <w:sz w:val="24"/>
          <w:szCs w:val="24"/>
        </w:rPr>
        <w:t xml:space="preserve"> menunjukkan rata-rata komitmen kerja sebesar 68,66 berada pada batas cukup mendekati baik komitemen kerja terdiri dari nilai-nilai (afeksi) profesi, kelangsungan sekolah sebagai tempat proses belajar mengajar, dan kebijakan-kebijakan di bidang pendidikan yang harus dilaksanakannya.. Sebagaimana penelitian </w:t>
      </w:r>
      <w:r w:rsidR="00084F2E" w:rsidRPr="00B265F9">
        <w:rPr>
          <w:rFonts w:ascii="Times New Roman" w:eastAsia="Times New Roman" w:hAnsi="Times New Roman" w:cs="Times New Roman"/>
          <w:sz w:val="24"/>
          <w:szCs w:val="24"/>
        </w:rPr>
        <w:fldChar w:fldCharType="begin"/>
      </w:r>
      <w:r w:rsidRPr="00B265F9">
        <w:rPr>
          <w:rFonts w:ascii="Times New Roman" w:eastAsia="Times New Roman" w:hAnsi="Times New Roman" w:cs="Times New Roman"/>
          <w:sz w:val="24"/>
          <w:szCs w:val="24"/>
        </w:rPr>
        <w:instrText xml:space="preserve"> CITATION Sur141 \l 1033 </w:instrText>
      </w:r>
      <w:r w:rsidR="00084F2E" w:rsidRPr="00B265F9">
        <w:rPr>
          <w:rFonts w:ascii="Times New Roman" w:eastAsia="Times New Roman" w:hAnsi="Times New Roman" w:cs="Times New Roman"/>
          <w:sz w:val="24"/>
          <w:szCs w:val="24"/>
        </w:rPr>
        <w:fldChar w:fldCharType="separate"/>
      </w:r>
      <w:r w:rsidRPr="00B265F9">
        <w:rPr>
          <w:rFonts w:ascii="Times New Roman" w:eastAsia="Times New Roman" w:hAnsi="Times New Roman" w:cs="Times New Roman"/>
          <w:noProof/>
          <w:sz w:val="24"/>
          <w:szCs w:val="24"/>
        </w:rPr>
        <w:t>(Suriansyah, 2014)</w:t>
      </w:r>
      <w:r w:rsidR="00084F2E" w:rsidRPr="00B265F9">
        <w:rPr>
          <w:rFonts w:ascii="Times New Roman" w:eastAsia="Times New Roman" w:hAnsi="Times New Roman" w:cs="Times New Roman"/>
          <w:sz w:val="24"/>
          <w:szCs w:val="24"/>
        </w:rPr>
        <w:fldChar w:fldCharType="end"/>
      </w:r>
      <w:r w:rsidRPr="00B265F9">
        <w:rPr>
          <w:rFonts w:ascii="Times New Roman" w:eastAsia="Times New Roman" w:hAnsi="Times New Roman" w:cs="Times New Roman"/>
          <w:sz w:val="24"/>
          <w:szCs w:val="24"/>
        </w:rPr>
        <w:t xml:space="preserve"> Ditemukan bahwa komitmen kerja memiliki dampak positif dan signifikan terhadap kinerja, baik secara langsung (komitmen kerja langsung terhadap kinerja) maupun tidak langsung. Pengaruh tidak langsung terjadi melalui variabel lain sebagaimana dari </w:t>
      </w:r>
      <w:r w:rsidR="00084F2E" w:rsidRPr="00B265F9">
        <w:rPr>
          <w:rFonts w:ascii="Times New Roman" w:eastAsia="Times New Roman" w:hAnsi="Times New Roman" w:cs="Times New Roman"/>
          <w:sz w:val="24"/>
          <w:szCs w:val="24"/>
        </w:rPr>
        <w:fldChar w:fldCharType="begin"/>
      </w:r>
      <w:r w:rsidRPr="00B265F9">
        <w:rPr>
          <w:rFonts w:ascii="Times New Roman" w:eastAsia="Times New Roman" w:hAnsi="Times New Roman" w:cs="Times New Roman"/>
          <w:sz w:val="24"/>
          <w:szCs w:val="24"/>
        </w:rPr>
        <w:instrText xml:space="preserve"> CITATION Sur141 \l 1033 </w:instrText>
      </w:r>
      <w:r w:rsidR="00084F2E" w:rsidRPr="00B265F9">
        <w:rPr>
          <w:rFonts w:ascii="Times New Roman" w:eastAsia="Times New Roman" w:hAnsi="Times New Roman" w:cs="Times New Roman"/>
          <w:sz w:val="24"/>
          <w:szCs w:val="24"/>
        </w:rPr>
        <w:fldChar w:fldCharType="separate"/>
      </w:r>
      <w:r w:rsidRPr="00B265F9">
        <w:rPr>
          <w:rFonts w:ascii="Times New Roman" w:eastAsia="Times New Roman" w:hAnsi="Times New Roman" w:cs="Times New Roman"/>
          <w:noProof/>
          <w:sz w:val="24"/>
          <w:szCs w:val="24"/>
        </w:rPr>
        <w:t>(Suriansyah, 2014)</w:t>
      </w:r>
      <w:r w:rsidR="00084F2E" w:rsidRPr="00B265F9">
        <w:rPr>
          <w:rFonts w:ascii="Times New Roman" w:eastAsia="Times New Roman" w:hAnsi="Times New Roman" w:cs="Times New Roman"/>
          <w:sz w:val="24"/>
          <w:szCs w:val="24"/>
        </w:rPr>
        <w:fldChar w:fldCharType="end"/>
      </w:r>
      <w:r w:rsidRPr="00B265F9">
        <w:rPr>
          <w:rFonts w:ascii="Times New Roman" w:eastAsia="Times New Roman" w:hAnsi="Times New Roman" w:cs="Times New Roman"/>
          <w:sz w:val="24"/>
          <w:szCs w:val="24"/>
        </w:rPr>
        <w:t>, ditemukan bahwa budaya sekolah memengaruhi kinerja melalui komitmen kerja.</w:t>
      </w:r>
    </w:p>
    <w:p w:rsidR="003923DC" w:rsidRPr="00B265F9" w:rsidRDefault="003923DC" w:rsidP="003923DC">
      <w:pPr>
        <w:tabs>
          <w:tab w:val="left" w:pos="426"/>
        </w:tabs>
        <w:spacing w:after="0" w:line="240" w:lineRule="auto"/>
        <w:jc w:val="both"/>
        <w:rPr>
          <w:rFonts w:ascii="Times New Roman" w:hAnsi="Times New Roman" w:cs="Times New Roman"/>
          <w:b/>
          <w:bCs/>
          <w:sz w:val="24"/>
          <w:szCs w:val="24"/>
        </w:rPr>
      </w:pPr>
    </w:p>
    <w:p w:rsidR="003923DC" w:rsidRPr="00B265F9" w:rsidRDefault="006C0401" w:rsidP="003923DC">
      <w:pPr>
        <w:spacing w:after="0" w:line="240" w:lineRule="auto"/>
        <w:jc w:val="both"/>
        <w:rPr>
          <w:rFonts w:ascii="Times New Roman" w:hAnsi="Times New Roman" w:cs="Times New Roman"/>
          <w:sz w:val="24"/>
          <w:szCs w:val="24"/>
        </w:rPr>
      </w:pPr>
      <w:r w:rsidRPr="00B265F9">
        <w:rPr>
          <w:rFonts w:ascii="Times New Roman" w:hAnsi="Times New Roman" w:cs="Times New Roman"/>
          <w:b/>
          <w:bCs/>
          <w:sz w:val="24"/>
          <w:szCs w:val="24"/>
        </w:rPr>
        <w:t>SIMPULAN</w:t>
      </w:r>
    </w:p>
    <w:p w:rsidR="003923DC" w:rsidRPr="00B265F9" w:rsidRDefault="006C0401" w:rsidP="006C0401">
      <w:pPr>
        <w:spacing w:after="0" w:line="240" w:lineRule="auto"/>
        <w:ind w:firstLine="720"/>
        <w:jc w:val="both"/>
        <w:rPr>
          <w:rFonts w:ascii="Times New Roman" w:hAnsi="Times New Roman" w:cs="Times New Roman"/>
          <w:sz w:val="24"/>
          <w:szCs w:val="24"/>
        </w:rPr>
      </w:pPr>
      <w:r w:rsidRPr="00B265F9">
        <w:rPr>
          <w:rFonts w:ascii="Times New Roman" w:hAnsi="Times New Roman" w:cs="Times New Roman"/>
          <w:sz w:val="24"/>
          <w:szCs w:val="24"/>
        </w:rPr>
        <w:t xml:space="preserve">Bahwa kepemimpinan dan supervisi akademik memiliki pengaruh yang signifikan terhadap metode pembelajaran guru SMA Negeri se-Kecamatan Sungai Keruh Kabupaten Musi Banyuasin. Kepemimpinan terbukti berpengaruh secara parsial terhadap metode pembelajaran, yang ditunjukkan oleh nilai </w:t>
      </w:r>
      <w:r w:rsidRPr="00B265F9">
        <w:rPr>
          <w:rStyle w:val="Emphasis"/>
          <w:rFonts w:ascii="Times New Roman" w:hAnsi="Times New Roman" w:cs="Times New Roman"/>
          <w:sz w:val="24"/>
          <w:szCs w:val="24"/>
        </w:rPr>
        <w:t>thitung</w:t>
      </w:r>
      <w:r w:rsidRPr="00B265F9">
        <w:rPr>
          <w:rFonts w:ascii="Times New Roman" w:hAnsi="Times New Roman" w:cs="Times New Roman"/>
          <w:sz w:val="24"/>
          <w:szCs w:val="24"/>
        </w:rPr>
        <w:t xml:space="preserve"> sebesar 2,547 lebih besar dari </w:t>
      </w:r>
      <w:r w:rsidRPr="00B265F9">
        <w:rPr>
          <w:rStyle w:val="Emphasis"/>
          <w:rFonts w:ascii="Times New Roman" w:hAnsi="Times New Roman" w:cs="Times New Roman"/>
          <w:sz w:val="24"/>
          <w:szCs w:val="24"/>
        </w:rPr>
        <w:t>ttabel</w:t>
      </w:r>
      <w:r w:rsidRPr="00B265F9">
        <w:rPr>
          <w:rFonts w:ascii="Times New Roman" w:hAnsi="Times New Roman" w:cs="Times New Roman"/>
          <w:sz w:val="24"/>
          <w:szCs w:val="24"/>
        </w:rPr>
        <w:t xml:space="preserve"> 1,290 dengan tingkat signifikansi 0,013 &lt; 0,05. Selain itu, supervisi akademik juga berpengaruh secara signifikan terhadap metode pembelajaran guru, ditunjukkan oleh nilai </w:t>
      </w:r>
      <w:r w:rsidRPr="00B265F9">
        <w:rPr>
          <w:rStyle w:val="Emphasis"/>
          <w:rFonts w:ascii="Times New Roman" w:hAnsi="Times New Roman" w:cs="Times New Roman"/>
          <w:sz w:val="24"/>
          <w:szCs w:val="24"/>
        </w:rPr>
        <w:t>thitung</w:t>
      </w:r>
      <w:r w:rsidRPr="00B265F9">
        <w:rPr>
          <w:rFonts w:ascii="Times New Roman" w:hAnsi="Times New Roman" w:cs="Times New Roman"/>
          <w:sz w:val="24"/>
          <w:szCs w:val="24"/>
        </w:rPr>
        <w:t xml:space="preserve"> sebesar 6,472 yang lebih besar dari </w:t>
      </w:r>
      <w:r w:rsidRPr="00B265F9">
        <w:rPr>
          <w:rStyle w:val="Emphasis"/>
          <w:rFonts w:ascii="Times New Roman" w:hAnsi="Times New Roman" w:cs="Times New Roman"/>
          <w:sz w:val="24"/>
          <w:szCs w:val="24"/>
        </w:rPr>
        <w:t>ttabel</w:t>
      </w:r>
      <w:r w:rsidRPr="00B265F9">
        <w:rPr>
          <w:rFonts w:ascii="Times New Roman" w:hAnsi="Times New Roman" w:cs="Times New Roman"/>
          <w:sz w:val="24"/>
          <w:szCs w:val="24"/>
        </w:rPr>
        <w:t xml:space="preserve"> 1,290 serta nilai signifikansi 0,000 &lt; 0,05. Secara simultan, kepemimpinan dan supervisi akademik bersama-sama memberikan pengaruh yang signifikan terhadap metode pembelajaran guru, yang dibuktikan melalui hasil uji F dengan nilai </w:t>
      </w:r>
      <w:r w:rsidRPr="00B265F9">
        <w:rPr>
          <w:rStyle w:val="Emphasis"/>
          <w:rFonts w:ascii="Times New Roman" w:hAnsi="Times New Roman" w:cs="Times New Roman"/>
          <w:sz w:val="24"/>
          <w:szCs w:val="24"/>
        </w:rPr>
        <w:t>Fhitung</w:t>
      </w:r>
      <w:r w:rsidRPr="00B265F9">
        <w:rPr>
          <w:rFonts w:ascii="Times New Roman" w:hAnsi="Times New Roman" w:cs="Times New Roman"/>
          <w:sz w:val="24"/>
          <w:szCs w:val="24"/>
        </w:rPr>
        <w:t xml:space="preserve"> sebesar 20,658 lebih besar dari </w:t>
      </w:r>
      <w:r w:rsidRPr="00B265F9">
        <w:rPr>
          <w:rStyle w:val="Emphasis"/>
          <w:rFonts w:ascii="Times New Roman" w:hAnsi="Times New Roman" w:cs="Times New Roman"/>
          <w:sz w:val="24"/>
          <w:szCs w:val="24"/>
        </w:rPr>
        <w:t>Ftabel</w:t>
      </w:r>
      <w:r w:rsidRPr="00B265F9">
        <w:rPr>
          <w:rFonts w:ascii="Times New Roman" w:hAnsi="Times New Roman" w:cs="Times New Roman"/>
          <w:sz w:val="24"/>
          <w:szCs w:val="24"/>
        </w:rPr>
        <w:t xml:space="preserve"> 3,117 dan nilai signifikansi 0,000 &lt; 0,05.</w:t>
      </w:r>
    </w:p>
    <w:p w:rsidR="006C0401" w:rsidRPr="00B265F9" w:rsidRDefault="006C0401" w:rsidP="006C0401">
      <w:pPr>
        <w:spacing w:after="0" w:line="240" w:lineRule="auto"/>
        <w:ind w:firstLine="720"/>
        <w:jc w:val="both"/>
        <w:rPr>
          <w:rFonts w:ascii="Times New Roman" w:eastAsia="Times New Roman" w:hAnsi="Times New Roman" w:cs="Times New Roman"/>
          <w:sz w:val="24"/>
          <w:szCs w:val="24"/>
        </w:rPr>
      </w:pPr>
    </w:p>
    <w:p w:rsidR="003923DC" w:rsidRPr="00B265F9" w:rsidRDefault="003923DC" w:rsidP="003923DC">
      <w:pPr>
        <w:spacing w:after="0" w:line="240" w:lineRule="auto"/>
        <w:jc w:val="both"/>
        <w:rPr>
          <w:rFonts w:ascii="Times New Roman" w:eastAsia="Times New Roman" w:hAnsi="Times New Roman" w:cs="Times New Roman"/>
          <w:b/>
          <w:bCs/>
          <w:sz w:val="24"/>
          <w:szCs w:val="24"/>
        </w:rPr>
      </w:pPr>
      <w:r w:rsidRPr="00B265F9">
        <w:rPr>
          <w:rFonts w:ascii="Times New Roman" w:eastAsia="Times New Roman" w:hAnsi="Times New Roman" w:cs="Times New Roman"/>
          <w:b/>
          <w:bCs/>
          <w:sz w:val="24"/>
          <w:szCs w:val="24"/>
        </w:rPr>
        <w:t>DAFTAR PUSTAKA</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Badaruddin, K. (2023). Pengaruh Kepemimpinan Kepala Sekolah dan Budaya Kerja Guru terhadap Kinerja Guru. Intizar, 29(2), 168–175.</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Barokah. (2020). Pengaruh Kepemimpinan Kepala Sekolah dan Motivasi Kerja terhadap Kinerja Guru SD di Kecamatan Sinar Peninjauan Kabupaten Ogan Komering Ilir. Universitas PGRI Palembang.</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Ningsih, L. W., Turmudzi, M., &amp; Witono, A. H. (2020). Pengaruh Metode Tutor Sebaya terhadap Hasil Belajar Matematika Siswa Kelas IV SDN 16 Mataram. Jurnal Ilmiah Widya Pustaka Pendidikan, 8(2), 89–98.</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Sahertian, P. A. (2018). Konsep Dasar dan Teknik Supervisi Pendidikan dalam Rangka Pengembangan Sumber Daya Manusia. Jakarta: Rineka Cipta.</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Sudrajat. (2018). Manajemen Kinerja Guru Sekolah Dasar. Jurnal Administrasi Pendidikan, 25(1).</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Sugiyono. (2018). Metode Penelitian Kuantitatif, Kualitatif, dan R&amp;D. Bandung: PT Alfabeta.</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Suharsimi, A. (2018). Program Pendidikan. Jakarta: Bina Aksara.</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Susanto, A. (2016). Konsep, Strategi, dan Implementasi Manajemen Peningkatan Kinerja Guru. Jakarta: Kencana Prenada Media Group.</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Syahputri, A. Z., Fallenia, F. Della, &amp; Syafitri, R. (2023). Kerangka Berpikir Penelitian Kuantitatif. Tarbiyah: Jurnal Ilmu Pendidikan dan Pengajaran, 2(1), 160–166.</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Umaroh, N. C. (2022). Supervisi Akademis Peningkatan Kompetensi Guru dalam Pembelajaran Kontekstual di SDN Ngepung Kecamatan Sukapura Kabupaten Probolinggo. Jurnal Pendidikan Taman Widya Humaniora, 1(2), 221–238.</w:t>
      </w:r>
    </w:p>
    <w:p w:rsidR="00E725DA" w:rsidRPr="00E725DA" w:rsidRDefault="00E725DA" w:rsidP="00E725DA">
      <w:pPr>
        <w:spacing w:after="0" w:line="240" w:lineRule="auto"/>
        <w:ind w:left="709" w:hanging="709"/>
        <w:jc w:val="both"/>
        <w:rPr>
          <w:rFonts w:ascii="Times New Roman" w:hAnsi="Times New Roman" w:cs="Times New Roman"/>
          <w:sz w:val="24"/>
          <w:szCs w:val="24"/>
        </w:rPr>
      </w:pPr>
      <w:r w:rsidRPr="00E725DA">
        <w:rPr>
          <w:rFonts w:ascii="Times New Roman" w:hAnsi="Times New Roman" w:cs="Times New Roman"/>
          <w:sz w:val="24"/>
          <w:szCs w:val="24"/>
        </w:rPr>
        <w:t xml:space="preserve">Zulfakar, Z., Lian, B., &amp; Fitria, H. (2020). Implementasi Supervisi Akademik dalam Meningkatkan Kinerja Guru. JMKSP (Jurnal Manajemen, Kepemimpinan, dan Supervisi Pendidikan), 5(2), 230–244. </w:t>
      </w:r>
      <w:hyperlink r:id="rId10" w:tgtFrame="_new" w:history="1">
        <w:r w:rsidRPr="00E725DA">
          <w:rPr>
            <w:rStyle w:val="Hyperlink"/>
            <w:rFonts w:ascii="Times New Roman" w:hAnsi="Times New Roman" w:cs="Times New Roman"/>
            <w:color w:val="auto"/>
            <w:sz w:val="24"/>
            <w:szCs w:val="24"/>
            <w:u w:val="none"/>
          </w:rPr>
          <w:t>https://doi.org/10.31851/jmksp.v5i2.3833</w:t>
        </w:r>
      </w:hyperlink>
    </w:p>
    <w:p w:rsidR="00E52A48" w:rsidRPr="00E725DA" w:rsidRDefault="00E52A48" w:rsidP="00E725DA">
      <w:pPr>
        <w:spacing w:after="0" w:line="240" w:lineRule="auto"/>
        <w:ind w:left="709" w:hanging="709"/>
        <w:jc w:val="both"/>
        <w:rPr>
          <w:rFonts w:ascii="Times New Roman" w:hAnsi="Times New Roman" w:cs="Times New Roman"/>
          <w:sz w:val="24"/>
          <w:szCs w:val="24"/>
        </w:rPr>
      </w:pPr>
    </w:p>
    <w:sectPr w:rsidR="00E52A48" w:rsidRPr="00E725DA" w:rsidSect="006738B9">
      <w:headerReference w:type="default" r:id="rId11"/>
      <w:footerReference w:type="default" r:id="rId12"/>
      <w:headerReference w:type="first" r:id="rId13"/>
      <w:footerReference w:type="first" r:id="rId14"/>
      <w:pgSz w:w="11906" w:h="16838" w:code="9"/>
      <w:pgMar w:top="1440" w:right="1440" w:bottom="1440" w:left="1440" w:header="709" w:footer="709" w:gutter="0"/>
      <w:pgNumType w:start="15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46C" w:rsidRDefault="00B2546C" w:rsidP="00B2546C">
      <w:pPr>
        <w:spacing w:after="0" w:line="240" w:lineRule="auto"/>
      </w:pPr>
      <w:r>
        <w:separator/>
      </w:r>
    </w:p>
  </w:endnote>
  <w:endnote w:type="continuationSeparator" w:id="1">
    <w:p w:rsidR="00B2546C" w:rsidRDefault="00B2546C" w:rsidP="00B25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Yu Gothic" w:hAnsi="Times New Roman" w:cs="Times New Roman"/>
        <w:sz w:val="24"/>
        <w:szCs w:val="24"/>
      </w:rPr>
      <w:id w:val="5643407"/>
      <w:docPartObj>
        <w:docPartGallery w:val="Page Numbers (Bottom of Page)"/>
        <w:docPartUnique/>
      </w:docPartObj>
    </w:sdtPr>
    <w:sdtContent>
      <w:p w:rsidR="0089658C" w:rsidRPr="0089658C" w:rsidRDefault="0089658C" w:rsidP="0089658C">
        <w:pPr>
          <w:pStyle w:val="Footer"/>
          <w:jc w:val="center"/>
          <w:rPr>
            <w:rFonts w:ascii="Times New Roman" w:eastAsia="Yu Gothic" w:hAnsi="Times New Roman" w:cs="Times New Roman"/>
            <w:sz w:val="24"/>
            <w:szCs w:val="24"/>
          </w:rPr>
        </w:pPr>
        <w:r w:rsidRPr="0089658C">
          <w:rPr>
            <w:rFonts w:ascii="Times New Roman" w:eastAsia="Yu Gothic" w:hAnsi="Times New Roman" w:cs="Times New Roman"/>
            <w:sz w:val="24"/>
            <w:szCs w:val="24"/>
          </w:rPr>
          <w:fldChar w:fldCharType="begin"/>
        </w:r>
        <w:r w:rsidRPr="0089658C">
          <w:rPr>
            <w:rFonts w:ascii="Times New Roman" w:eastAsia="Yu Gothic" w:hAnsi="Times New Roman" w:cs="Times New Roman"/>
            <w:sz w:val="24"/>
            <w:szCs w:val="24"/>
          </w:rPr>
          <w:instrText xml:space="preserve"> PAGE   \* MERGEFORMAT </w:instrText>
        </w:r>
        <w:r w:rsidRPr="0089658C">
          <w:rPr>
            <w:rFonts w:ascii="Times New Roman" w:eastAsia="Yu Gothic" w:hAnsi="Times New Roman" w:cs="Times New Roman"/>
            <w:sz w:val="24"/>
            <w:szCs w:val="24"/>
          </w:rPr>
          <w:fldChar w:fldCharType="separate"/>
        </w:r>
        <w:r w:rsidR="00EF3A86">
          <w:rPr>
            <w:rFonts w:ascii="Times New Roman" w:eastAsia="Yu Gothic" w:hAnsi="Times New Roman" w:cs="Times New Roman"/>
            <w:noProof/>
            <w:sz w:val="24"/>
            <w:szCs w:val="24"/>
          </w:rPr>
          <w:t>1519</w:t>
        </w:r>
        <w:r w:rsidRPr="0089658C">
          <w:rPr>
            <w:rFonts w:ascii="Times New Roman" w:eastAsia="Yu Gothic" w:hAnsi="Times New Roman" w:cs="Times New Roman"/>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643410"/>
      <w:docPartObj>
        <w:docPartGallery w:val="Page Numbers (Bottom of Page)"/>
        <w:docPartUnique/>
      </w:docPartObj>
    </w:sdtPr>
    <w:sdtContent>
      <w:p w:rsidR="0089658C" w:rsidRPr="0089658C" w:rsidRDefault="0089658C" w:rsidP="0089658C">
        <w:pPr>
          <w:pStyle w:val="Footer"/>
          <w:jc w:val="center"/>
          <w:rPr>
            <w:rFonts w:ascii="Times New Roman" w:hAnsi="Times New Roman" w:cs="Times New Roman"/>
            <w:sz w:val="24"/>
            <w:szCs w:val="24"/>
          </w:rPr>
        </w:pPr>
        <w:r w:rsidRPr="0089658C">
          <w:rPr>
            <w:rFonts w:ascii="Times New Roman" w:hAnsi="Times New Roman" w:cs="Times New Roman"/>
            <w:sz w:val="24"/>
            <w:szCs w:val="24"/>
          </w:rPr>
          <w:fldChar w:fldCharType="begin"/>
        </w:r>
        <w:r w:rsidRPr="0089658C">
          <w:rPr>
            <w:rFonts w:ascii="Times New Roman" w:hAnsi="Times New Roman" w:cs="Times New Roman"/>
            <w:sz w:val="24"/>
            <w:szCs w:val="24"/>
          </w:rPr>
          <w:instrText xml:space="preserve"> PAGE   \* MERGEFORMAT </w:instrText>
        </w:r>
        <w:r w:rsidRPr="0089658C">
          <w:rPr>
            <w:rFonts w:ascii="Times New Roman" w:hAnsi="Times New Roman" w:cs="Times New Roman"/>
            <w:sz w:val="24"/>
            <w:szCs w:val="24"/>
          </w:rPr>
          <w:fldChar w:fldCharType="separate"/>
        </w:r>
        <w:r w:rsidR="00EF3A86">
          <w:rPr>
            <w:rFonts w:ascii="Times New Roman" w:hAnsi="Times New Roman" w:cs="Times New Roman"/>
            <w:noProof/>
            <w:sz w:val="24"/>
            <w:szCs w:val="24"/>
          </w:rPr>
          <w:t>1511</w:t>
        </w:r>
        <w:r w:rsidRPr="0089658C">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46C" w:rsidRDefault="00B2546C" w:rsidP="00B2546C">
      <w:pPr>
        <w:spacing w:after="0" w:line="240" w:lineRule="auto"/>
      </w:pPr>
      <w:r>
        <w:separator/>
      </w:r>
    </w:p>
  </w:footnote>
  <w:footnote w:type="continuationSeparator" w:id="1">
    <w:p w:rsidR="00B2546C" w:rsidRDefault="00B2546C" w:rsidP="00B254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94" w:rsidRDefault="00055B94" w:rsidP="00055B94">
    <w:pPr>
      <w:pStyle w:val="Header"/>
      <w:jc w:val="right"/>
    </w:pPr>
    <w:r w:rsidRPr="0084254A">
      <w:rPr>
        <w:rFonts w:ascii="Times New Roman" w:hAnsi="Times New Roman" w:cs="Times New Roman"/>
        <w:i/>
        <w:sz w:val="24"/>
        <w:szCs w:val="24"/>
      </w:rPr>
      <w:t>Alignment: Journal of Administration and Educational Management 8 (6)</w:t>
    </w:r>
    <w:r w:rsidR="006738B9">
      <w:rPr>
        <w:rFonts w:ascii="Times New Roman" w:hAnsi="Times New Roman" w:cs="Times New Roman"/>
        <w:i/>
        <w:sz w:val="24"/>
        <w:szCs w:val="24"/>
      </w:rPr>
      <w:t xml:space="preserve"> 1511-1519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6C" w:rsidRPr="0084254A" w:rsidRDefault="00B2546C" w:rsidP="00B2546C">
    <w:pPr>
      <w:pStyle w:val="Header"/>
      <w:rPr>
        <w:rFonts w:ascii="Times New Roman" w:hAnsi="Times New Roman" w:cs="Times New Roman"/>
        <w:i/>
        <w:iCs/>
        <w:sz w:val="24"/>
        <w:szCs w:val="24"/>
      </w:rPr>
    </w:pPr>
    <w:r w:rsidRPr="0084254A">
      <w:rPr>
        <w:rFonts w:ascii="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5358809</wp:posOffset>
          </wp:positionH>
          <wp:positionV relativeFrom="paragraph">
            <wp:posOffset>-45543</wp:posOffset>
          </wp:positionV>
          <wp:extent cx="1339703" cy="9144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39703" cy="914400"/>
                  </a:xfrm>
                  <a:prstGeom prst="rect">
                    <a:avLst/>
                  </a:prstGeom>
                  <a:noFill/>
                </pic:spPr>
              </pic:pic>
            </a:graphicData>
          </a:graphic>
        </wp:anchor>
      </w:drawing>
    </w:r>
    <w:bookmarkStart w:id="3" w:name="_Hlk189896303"/>
    <w:bookmarkStart w:id="4" w:name="_Hlk189896304"/>
    <w:r w:rsidRPr="0084254A">
      <w:rPr>
        <w:rFonts w:ascii="Times New Roman" w:hAnsi="Times New Roman" w:cs="Times New Roman"/>
        <w:i/>
        <w:iCs/>
        <w:sz w:val="24"/>
        <w:szCs w:val="24"/>
      </w:rPr>
      <w:t xml:space="preserve">ALIGNMENT : Journal of Administration and Educational Management </w:t>
    </w:r>
  </w:p>
  <w:p w:rsidR="00B2546C" w:rsidRPr="0084254A" w:rsidRDefault="00B2546C" w:rsidP="00B2546C">
    <w:pPr>
      <w:pStyle w:val="Header"/>
      <w:rPr>
        <w:rFonts w:ascii="Times New Roman" w:hAnsi="Times New Roman" w:cs="Times New Roman"/>
        <w:i/>
        <w:iCs/>
        <w:sz w:val="24"/>
        <w:szCs w:val="24"/>
      </w:rPr>
    </w:pPr>
    <w:r w:rsidRPr="0084254A">
      <w:rPr>
        <w:rFonts w:ascii="Times New Roman" w:hAnsi="Times New Roman" w:cs="Times New Roman"/>
        <w:i/>
        <w:iCs/>
        <w:sz w:val="24"/>
        <w:szCs w:val="24"/>
      </w:rPr>
      <w:t xml:space="preserve">Volume 8, Nomor 6, November - Desember 2025 </w:t>
    </w:r>
  </w:p>
  <w:p w:rsidR="00B2546C" w:rsidRPr="0084254A" w:rsidRDefault="00B2546C" w:rsidP="00B2546C">
    <w:pPr>
      <w:pStyle w:val="Header"/>
      <w:tabs>
        <w:tab w:val="left" w:pos="3320"/>
      </w:tabs>
      <w:rPr>
        <w:rFonts w:ascii="Times New Roman" w:hAnsi="Times New Roman" w:cs="Times New Roman"/>
        <w:i/>
        <w:iCs/>
        <w:sz w:val="24"/>
        <w:szCs w:val="24"/>
      </w:rPr>
    </w:pPr>
    <w:r w:rsidRPr="0084254A">
      <w:rPr>
        <w:rFonts w:ascii="Times New Roman" w:hAnsi="Times New Roman" w:cs="Times New Roman"/>
        <w:i/>
        <w:iCs/>
        <w:sz w:val="24"/>
        <w:szCs w:val="24"/>
      </w:rPr>
      <w:t xml:space="preserve">e-ISSN : 2598-5159 </w:t>
    </w:r>
    <w:r w:rsidRPr="0084254A">
      <w:rPr>
        <w:rFonts w:ascii="Times New Roman" w:hAnsi="Times New Roman" w:cs="Times New Roman"/>
        <w:i/>
        <w:iCs/>
        <w:sz w:val="24"/>
        <w:szCs w:val="24"/>
      </w:rPr>
      <w:tab/>
    </w:r>
  </w:p>
  <w:p w:rsidR="00B2546C" w:rsidRPr="0084254A" w:rsidRDefault="00B2546C" w:rsidP="00B2546C">
    <w:pPr>
      <w:pStyle w:val="Header"/>
      <w:rPr>
        <w:rFonts w:ascii="Times New Roman" w:hAnsi="Times New Roman" w:cs="Times New Roman"/>
        <w:i/>
        <w:iCs/>
        <w:sz w:val="24"/>
        <w:szCs w:val="24"/>
      </w:rPr>
    </w:pPr>
    <w:r w:rsidRPr="0084254A">
      <w:rPr>
        <w:rFonts w:ascii="Times New Roman" w:hAnsi="Times New Roman" w:cs="Times New Roman"/>
        <w:i/>
        <w:iCs/>
        <w:sz w:val="24"/>
        <w:szCs w:val="24"/>
      </w:rPr>
      <w:t>p-ISSN : 2598-0742</w:t>
    </w:r>
  </w:p>
  <w:p w:rsidR="00B2546C" w:rsidRPr="0084254A" w:rsidRDefault="00B2546C" w:rsidP="00B2546C">
    <w:pPr>
      <w:pStyle w:val="Header"/>
      <w:rPr>
        <w:rFonts w:ascii="Times New Roman" w:hAnsi="Times New Roman" w:cs="Times New Roman"/>
        <w:sz w:val="24"/>
        <w:szCs w:val="24"/>
      </w:rPr>
    </w:pPr>
    <w:r w:rsidRPr="0084254A">
      <w:rPr>
        <w:rFonts w:ascii="Times New Roman" w:hAnsi="Times New Roman" w:cs="Times New Roman"/>
        <w:i/>
        <w:iCs/>
        <w:sz w:val="24"/>
        <w:szCs w:val="24"/>
      </w:rPr>
      <w:t>DOI</w:t>
    </w:r>
    <w:r w:rsidR="006738B9">
      <w:rPr>
        <w:rFonts w:ascii="Times New Roman" w:hAnsi="Times New Roman" w:cs="Times New Roman"/>
        <w:i/>
        <w:iCs/>
        <w:sz w:val="24"/>
        <w:szCs w:val="24"/>
      </w:rPr>
      <w:t xml:space="preserve"> </w:t>
    </w:r>
    <w:r w:rsidRPr="0084254A">
      <w:rPr>
        <w:rFonts w:ascii="Times New Roman" w:hAnsi="Times New Roman" w:cs="Times New Roman"/>
        <w:i/>
        <w:iCs/>
        <w:sz w:val="24"/>
        <w:szCs w:val="24"/>
      </w:rPr>
      <w:t xml:space="preserve">: </w:t>
    </w:r>
    <w:bookmarkEnd w:id="3"/>
    <w:bookmarkEnd w:id="4"/>
    <w:r w:rsidR="006738B9">
      <w:rPr>
        <w:rFonts w:ascii="Times New Roman" w:hAnsi="Times New Roman" w:cs="Times New Roman"/>
        <w:i/>
        <w:iCs/>
        <w:sz w:val="24"/>
        <w:szCs w:val="24"/>
      </w:rPr>
      <w:fldChar w:fldCharType="begin"/>
    </w:r>
    <w:r w:rsidR="006738B9">
      <w:rPr>
        <w:rFonts w:ascii="Times New Roman" w:hAnsi="Times New Roman" w:cs="Times New Roman"/>
        <w:i/>
        <w:iCs/>
        <w:sz w:val="24"/>
        <w:szCs w:val="24"/>
      </w:rPr>
      <w:instrText xml:space="preserve"> HYPERLINK "</w:instrText>
    </w:r>
    <w:r w:rsidR="006738B9" w:rsidRPr="006738B9">
      <w:rPr>
        <w:rFonts w:ascii="Times New Roman" w:hAnsi="Times New Roman" w:cs="Times New Roman"/>
        <w:i/>
        <w:iCs/>
        <w:sz w:val="24"/>
        <w:szCs w:val="24"/>
      </w:rPr>
      <w:instrText>https://doi.org/10.31539/8qe08t30</w:instrText>
    </w:r>
    <w:r w:rsidR="006738B9">
      <w:rPr>
        <w:rFonts w:ascii="Times New Roman" w:hAnsi="Times New Roman" w:cs="Times New Roman"/>
        <w:i/>
        <w:iCs/>
        <w:sz w:val="24"/>
        <w:szCs w:val="24"/>
      </w:rPr>
      <w:instrText xml:space="preserve">" </w:instrText>
    </w:r>
    <w:r w:rsidR="006738B9">
      <w:rPr>
        <w:rFonts w:ascii="Times New Roman" w:hAnsi="Times New Roman" w:cs="Times New Roman"/>
        <w:i/>
        <w:iCs/>
        <w:sz w:val="24"/>
        <w:szCs w:val="24"/>
      </w:rPr>
      <w:fldChar w:fldCharType="separate"/>
    </w:r>
    <w:r w:rsidR="006738B9" w:rsidRPr="00BF786E">
      <w:rPr>
        <w:rStyle w:val="Hyperlink"/>
        <w:rFonts w:ascii="Times New Roman" w:hAnsi="Times New Roman" w:cs="Times New Roman"/>
        <w:i/>
        <w:iCs/>
        <w:sz w:val="24"/>
        <w:szCs w:val="24"/>
      </w:rPr>
      <w:t>https://doi.org/10.31539/8qe08t30</w:t>
    </w:r>
    <w:r w:rsidR="006738B9">
      <w:rPr>
        <w:rFonts w:ascii="Times New Roman" w:hAnsi="Times New Roman" w:cs="Times New Roman"/>
        <w:i/>
        <w:iCs/>
        <w:sz w:val="24"/>
        <w:szCs w:val="24"/>
      </w:rPr>
      <w:fldChar w:fldCharType="end"/>
    </w:r>
    <w:r w:rsidR="006738B9">
      <w:rPr>
        <w:rFonts w:ascii="Times New Roman" w:hAnsi="Times New Roman" w:cs="Times New Roman"/>
        <w:i/>
        <w:iCs/>
        <w:sz w:val="24"/>
        <w:szCs w:val="24"/>
      </w:rPr>
      <w:t xml:space="preserve"> </w:t>
    </w:r>
  </w:p>
  <w:p w:rsidR="00B2546C" w:rsidRDefault="00B254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01147"/>
    <w:multiLevelType w:val="hybridMultilevel"/>
    <w:tmpl w:val="FFFFFFFF"/>
    <w:lvl w:ilvl="0" w:tplc="04090017">
      <w:start w:val="1"/>
      <w:numFmt w:val="lowerLett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
    <w:nsid w:val="1FF93ACD"/>
    <w:multiLevelType w:val="hybridMultilevel"/>
    <w:tmpl w:val="765629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1512E3"/>
    <w:multiLevelType w:val="hybridMultilevel"/>
    <w:tmpl w:val="7AB01E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F1E132F"/>
    <w:multiLevelType w:val="hybridMultilevel"/>
    <w:tmpl w:val="5F78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5E797D"/>
    <w:multiLevelType w:val="hybridMultilevel"/>
    <w:tmpl w:val="75188E08"/>
    <w:lvl w:ilvl="0" w:tplc="04210019">
      <w:start w:val="1"/>
      <w:numFmt w:val="lowerLetter"/>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5">
    <w:nsid w:val="7E7220B4"/>
    <w:multiLevelType w:val="hybridMultilevel"/>
    <w:tmpl w:val="8C84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A3A16"/>
    <w:rsid w:val="00055B94"/>
    <w:rsid w:val="00084F2E"/>
    <w:rsid w:val="000A3A16"/>
    <w:rsid w:val="00154ADE"/>
    <w:rsid w:val="001B1591"/>
    <w:rsid w:val="0036308D"/>
    <w:rsid w:val="003923DC"/>
    <w:rsid w:val="0059405B"/>
    <w:rsid w:val="00596013"/>
    <w:rsid w:val="00650615"/>
    <w:rsid w:val="006738B9"/>
    <w:rsid w:val="006C0401"/>
    <w:rsid w:val="007105DF"/>
    <w:rsid w:val="007858BE"/>
    <w:rsid w:val="0089658C"/>
    <w:rsid w:val="00A218E1"/>
    <w:rsid w:val="00B050EB"/>
    <w:rsid w:val="00B2546C"/>
    <w:rsid w:val="00B265F9"/>
    <w:rsid w:val="00C724CD"/>
    <w:rsid w:val="00E468C6"/>
    <w:rsid w:val="00E52A48"/>
    <w:rsid w:val="00E725DA"/>
    <w:rsid w:val="00EF3A86"/>
    <w:rsid w:val="00FC74FC"/>
    <w:rsid w:val="00FF31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08D"/>
  </w:style>
  <w:style w:type="paragraph" w:styleId="Heading1">
    <w:name w:val="heading 1"/>
    <w:basedOn w:val="Normal"/>
    <w:next w:val="Normal"/>
    <w:link w:val="Heading1Char"/>
    <w:uiPriority w:val="9"/>
    <w:qFormat/>
    <w:rsid w:val="000A3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3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3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3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3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3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A3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3A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3A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3A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3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A16"/>
    <w:rPr>
      <w:rFonts w:eastAsiaTheme="majorEastAsia" w:cstheme="majorBidi"/>
      <w:color w:val="272727" w:themeColor="text1" w:themeTint="D8"/>
    </w:rPr>
  </w:style>
  <w:style w:type="paragraph" w:styleId="Title">
    <w:name w:val="Title"/>
    <w:basedOn w:val="Normal"/>
    <w:next w:val="Normal"/>
    <w:link w:val="TitleChar"/>
    <w:uiPriority w:val="10"/>
    <w:qFormat/>
    <w:rsid w:val="000A3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A16"/>
    <w:pPr>
      <w:spacing w:before="160"/>
      <w:jc w:val="center"/>
    </w:pPr>
    <w:rPr>
      <w:i/>
      <w:iCs/>
      <w:color w:val="404040" w:themeColor="text1" w:themeTint="BF"/>
    </w:rPr>
  </w:style>
  <w:style w:type="character" w:customStyle="1" w:styleId="QuoteChar">
    <w:name w:val="Quote Char"/>
    <w:basedOn w:val="DefaultParagraphFont"/>
    <w:link w:val="Quote"/>
    <w:uiPriority w:val="29"/>
    <w:rsid w:val="000A3A16"/>
    <w:rPr>
      <w:i/>
      <w:iCs/>
      <w:color w:val="404040" w:themeColor="text1" w:themeTint="BF"/>
    </w:rPr>
  </w:style>
  <w:style w:type="paragraph" w:styleId="ListParagraph">
    <w:name w:val="List Paragraph"/>
    <w:aliases w:val="Body of text,List Paragraph1,Body of text+1,Body of text+2,Body of text+3,List Paragraph11,Colorful List - Accent 11,Medium Grid 1 - Accent 21,normal"/>
    <w:basedOn w:val="Normal"/>
    <w:link w:val="ListParagraphChar"/>
    <w:uiPriority w:val="34"/>
    <w:qFormat/>
    <w:rsid w:val="000A3A16"/>
    <w:pPr>
      <w:ind w:left="720"/>
      <w:contextualSpacing/>
    </w:pPr>
  </w:style>
  <w:style w:type="character" w:styleId="IntenseEmphasis">
    <w:name w:val="Intense Emphasis"/>
    <w:basedOn w:val="DefaultParagraphFont"/>
    <w:uiPriority w:val="21"/>
    <w:qFormat/>
    <w:rsid w:val="000A3A16"/>
    <w:rPr>
      <w:i/>
      <w:iCs/>
      <w:color w:val="2F5496" w:themeColor="accent1" w:themeShade="BF"/>
    </w:rPr>
  </w:style>
  <w:style w:type="paragraph" w:styleId="IntenseQuote">
    <w:name w:val="Intense Quote"/>
    <w:basedOn w:val="Normal"/>
    <w:next w:val="Normal"/>
    <w:link w:val="IntenseQuoteChar"/>
    <w:uiPriority w:val="30"/>
    <w:qFormat/>
    <w:rsid w:val="000A3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3A16"/>
    <w:rPr>
      <w:i/>
      <w:iCs/>
      <w:color w:val="2F5496" w:themeColor="accent1" w:themeShade="BF"/>
    </w:rPr>
  </w:style>
  <w:style w:type="character" w:styleId="IntenseReference">
    <w:name w:val="Intense Reference"/>
    <w:basedOn w:val="DefaultParagraphFont"/>
    <w:uiPriority w:val="32"/>
    <w:qFormat/>
    <w:rsid w:val="000A3A16"/>
    <w:rPr>
      <w:b/>
      <w:bCs/>
      <w:smallCaps/>
      <w:color w:val="2F5496" w:themeColor="accent1" w:themeShade="BF"/>
      <w:spacing w:val="5"/>
    </w:rPr>
  </w:style>
  <w:style w:type="character" w:styleId="Hyperlink">
    <w:name w:val="Hyperlink"/>
    <w:basedOn w:val="DefaultParagraphFont"/>
    <w:uiPriority w:val="99"/>
    <w:unhideWhenUsed/>
    <w:rsid w:val="000A3A16"/>
    <w:rPr>
      <w:color w:val="0563C1" w:themeColor="hyperlink"/>
      <w:u w:val="single"/>
    </w:rPr>
  </w:style>
  <w:style w:type="character" w:customStyle="1" w:styleId="UnresolvedMention">
    <w:name w:val="Unresolved Mention"/>
    <w:basedOn w:val="DefaultParagraphFont"/>
    <w:uiPriority w:val="99"/>
    <w:semiHidden/>
    <w:unhideWhenUsed/>
    <w:rsid w:val="000A3A16"/>
    <w:rPr>
      <w:color w:val="605E5C"/>
      <w:shd w:val="clear" w:color="auto" w:fill="E1DFDD"/>
    </w:rPr>
  </w:style>
  <w:style w:type="paragraph" w:styleId="BodyText">
    <w:name w:val="Body Text"/>
    <w:basedOn w:val="Normal"/>
    <w:link w:val="BodyTextChar"/>
    <w:uiPriority w:val="1"/>
    <w:qFormat/>
    <w:rsid w:val="00FF31C8"/>
    <w:pPr>
      <w:widowControl w:val="0"/>
      <w:autoSpaceDE w:val="0"/>
      <w:autoSpaceDN w:val="0"/>
      <w:spacing w:after="0" w:line="48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qFormat/>
    <w:rsid w:val="00FF31C8"/>
    <w:rPr>
      <w:rFonts w:ascii="Times New Roman" w:eastAsia="Times New Roman" w:hAnsi="Times New Roman" w:cs="Times New Roman"/>
      <w:kern w:val="0"/>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normal Char"/>
    <w:link w:val="ListParagraph"/>
    <w:uiPriority w:val="34"/>
    <w:qFormat/>
    <w:locked/>
    <w:rsid w:val="00FF31C8"/>
  </w:style>
  <w:style w:type="character" w:styleId="Emphasis">
    <w:name w:val="Emphasis"/>
    <w:basedOn w:val="DefaultParagraphFont"/>
    <w:uiPriority w:val="20"/>
    <w:qFormat/>
    <w:rsid w:val="006C0401"/>
    <w:rPr>
      <w:i/>
      <w:iCs/>
    </w:rPr>
  </w:style>
  <w:style w:type="paragraph" w:styleId="NormalWeb">
    <w:name w:val="Normal (Web)"/>
    <w:basedOn w:val="Normal"/>
    <w:uiPriority w:val="99"/>
    <w:semiHidden/>
    <w:unhideWhenUsed/>
    <w:rsid w:val="00B2546C"/>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B2546C"/>
    <w:rPr>
      <w:b/>
      <w:bCs/>
    </w:rPr>
  </w:style>
  <w:style w:type="paragraph" w:styleId="Header">
    <w:name w:val="header"/>
    <w:basedOn w:val="Normal"/>
    <w:link w:val="HeaderChar"/>
    <w:uiPriority w:val="99"/>
    <w:unhideWhenUsed/>
    <w:qFormat/>
    <w:rsid w:val="00B2546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2546C"/>
  </w:style>
  <w:style w:type="paragraph" w:styleId="Footer">
    <w:name w:val="footer"/>
    <w:basedOn w:val="Normal"/>
    <w:link w:val="FooterChar"/>
    <w:uiPriority w:val="99"/>
    <w:unhideWhenUsed/>
    <w:rsid w:val="00B25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46C"/>
  </w:style>
</w:styles>
</file>

<file path=word/webSettings.xml><?xml version="1.0" encoding="utf-8"?>
<w:webSettings xmlns:r="http://schemas.openxmlformats.org/officeDocument/2006/relationships" xmlns:w="http://schemas.openxmlformats.org/wordprocessingml/2006/main">
  <w:divs>
    <w:div w:id="183714220">
      <w:bodyDiv w:val="1"/>
      <w:marLeft w:val="0"/>
      <w:marRight w:val="0"/>
      <w:marTop w:val="0"/>
      <w:marBottom w:val="0"/>
      <w:divBdr>
        <w:top w:val="none" w:sz="0" w:space="0" w:color="auto"/>
        <w:left w:val="none" w:sz="0" w:space="0" w:color="auto"/>
        <w:bottom w:val="none" w:sz="0" w:space="0" w:color="auto"/>
        <w:right w:val="none" w:sz="0" w:space="0" w:color="auto"/>
      </w:divBdr>
    </w:div>
    <w:div w:id="108711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yulianto03@gmail.com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1851/jmksp.v5i2.383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Sus1</b:Tag>
    <b:SourceType>JournalArticle</b:SourceType>
    <b:Guid>{A4CEAB1D-DF1E-42BC-9A94-F7DC0A1974B3}</b:Guid>
    <b:Author>
      <b:Author>
        <b:NameList>
          <b:Person>
            <b:Last>Susanti</b:Last>
          </b:Person>
          <b:Person>
            <b:Last>Wardiah</b:Last>
          </b:Person>
          <b:Person>
            <b:Last>Lian</b:Last>
          </b:Person>
        </b:NameList>
      </b:Author>
    </b:Author>
    <b:Title>Effect of Academic Supervision of School Heads and School Culture on Quality Teaching Teachers</b:Title>
    <b:JournalName>International Journal of Progressive Sciences and Technologies (IJPSAT) 20(1)</b:JournalName>
    <b:Year>2020</b:Year>
    <b:Pages>67-77</b:Pages>
    <b:RefOrder>94</b:RefOrder>
  </b:Source>
  <b:Source>
    <b:Tag>Mar20</b:Tag>
    <b:SourceType>JournalArticle</b:SourceType>
    <b:Guid>{5F0999CF-856E-4C1A-8576-FB2AAF378338}</b:Guid>
    <b:Author>
      <b:Author>
        <b:NameList>
          <b:Person>
            <b:Last>Maryani</b:Last>
            <b:First>A.</b:First>
          </b:Person>
          <b:Person>
            <b:Last>Lian</b:Last>
            <b:First>B.,</b:First>
          </b:Person>
          <b:Person>
            <b:Last>Wardarita</b:Last>
            <b:First>R.</b:First>
          </b:Person>
        </b:NameList>
      </b:Author>
    </b:Author>
    <b:Title> Pengaruh Gaya Kepemimpinan Kepala Sekolah dan Budaya Organisasi Sekolah terhadap Kinerja Guru</b:Title>
    <b:JournalName> Journal of Innovation in Teaching and Instructional Media, 1(1)</b:JournalName>
    <b:Year>2020</b:Year>
    <b:Pages>18-25</b:Pages>
    <b:RefOrder>95</b:RefOrder>
  </b:Source>
  <b:Source>
    <b:Tag>Suk16</b:Tag>
    <b:SourceType>JournalArticle</b:SourceType>
    <b:Guid>{12DD6426-AEC3-426C-90AE-3DE6B5BB1A3D}</b:Guid>
    <b:Author>
      <b:Author>
        <b:NameList>
          <b:Person>
            <b:Last>Sukamto</b:Last>
            <b:First>Y</b:First>
          </b:Person>
          <b:Person>
            <b:Last>Pardjono</b:Last>
          </b:Person>
        </b:NameList>
      </b:Author>
    </b:Author>
    <b:Title>PENGARUH KOMPETENSI GURU, KOMITMEN KERJA DAN MOTIVASI KERJA TERHADAP KINERJA GURU SMP ANDALAN DI SLEMAN </b:Title>
    <b:JournalName>JURNAL PENELITIAN ILMU PENDIDIKAN 9(2)</b:JournalName>
    <b:Year>2016</b:Year>
    <b:Pages>165-178</b:Pages>
    <b:RefOrder>97</b:RefOrder>
  </b:Source>
  <b:Source>
    <b:Tag>Sur141</b:Tag>
    <b:SourceType>JournalArticle</b:SourceType>
    <b:Guid>{6ADC4A72-D987-40F8-9E11-FB1AE140B780}</b:Guid>
    <b:Author>
      <b:Author>
        <b:NameList>
          <b:Person>
            <b:Last>Suriansyah</b:Last>
            <b:First>A.</b:First>
          </b:Person>
        </b:NameList>
      </b:Author>
    </b:Author>
    <b:Title>Hubungan budaya sekolah, komunikasi, dan komitmen kerja terhadap kinerja guru sekolah dasar negeri</b:Title>
    <b:JournalName>Jurnal Cakrawala Pendidikan  33(3)</b:JournalName>
    <b:Year>2014</b:Year>
    <b:Pages>358-367</b:Pages>
    <b:RefOrder>98</b:RefOrder>
  </b:Source>
</b:Sources>
</file>

<file path=customXml/itemProps1.xml><?xml version="1.0" encoding="utf-8"?>
<ds:datastoreItem xmlns:ds="http://schemas.openxmlformats.org/officeDocument/2006/customXml" ds:itemID="{1ECBFB3E-8BF2-4F35-8215-FD933F35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7220</Words>
  <Characters>41159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Manap</cp:lastModifiedBy>
  <cp:revision>11</cp:revision>
  <dcterms:created xsi:type="dcterms:W3CDTF">2025-04-25T01:12:00Z</dcterms:created>
  <dcterms:modified xsi:type="dcterms:W3CDTF">2026-01-10T03:32:00Z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http://www.zotero.org/styles/apa-6th-edition</vt:lpwstr>
  </property>
  <property fmtid="{D5CDD505-2E9C-101B-9397-08002B2CF9AE}" pid="4" name="Mendeley Unique User Id_1">
    <vt:lpwstr>ea62886f-63f0-383c-913a-392daf6cab58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http://www.zotero.org/styles/apa-5th-edition</vt:lpwstr>
  </property>
  <property fmtid="{D5CDD505-2E9C-101B-9397-08002B2CF9AE}" pid="8" name="Mendeley Recent Style Name 1_1">
    <vt:lpwstr>American Psychological Association 5th edition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