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6509D" w14:textId="00CBF3BA" w:rsidR="003A4F34" w:rsidRPr="00315C8C" w:rsidRDefault="0054525C">
      <w:pPr>
        <w:pStyle w:val="BodyText"/>
        <w:spacing w:before="5"/>
        <w:rPr>
          <w:sz w:val="12"/>
        </w:rPr>
      </w:pPr>
      <w:bookmarkStart w:id="0" w:name="_Hlk157781957"/>
      <w:bookmarkEnd w:id="0"/>
      <w:r>
        <w:rPr>
          <w:sz w:val="12"/>
        </w:rPr>
        <w:t xml:space="preserve"> </w:t>
      </w:r>
    </w:p>
    <w:p w14:paraId="22BDB42A" w14:textId="1814C0BE" w:rsidR="007F43F1" w:rsidRDefault="0054525C" w:rsidP="00B24CC9">
      <w:pPr>
        <w:spacing w:line="242" w:lineRule="auto"/>
        <w:ind w:left="147" w:right="266"/>
        <w:jc w:val="center"/>
        <w:rPr>
          <w:b/>
          <w:i/>
          <w:sz w:val="24"/>
        </w:rPr>
      </w:pPr>
      <w:r w:rsidRPr="0054525C">
        <w:rPr>
          <w:b/>
          <w:i/>
          <w:sz w:val="24"/>
        </w:rPr>
        <w:t>ANALYSIS OF COMPETENCY AND TALENT MANAGEMENT ON KNOWLEDGE MANAGEMENT AND ITS IMPLICATIONS ON INCREASING UNJANI LECTURER PRODUCTIVITY (CASE STUDY: FEB, FTM, AND FISIP)</w:t>
      </w:r>
    </w:p>
    <w:p w14:paraId="48178CFD" w14:textId="77777777" w:rsidR="003A4F34" w:rsidRPr="00444B35" w:rsidRDefault="003A4F34">
      <w:pPr>
        <w:pStyle w:val="BodyText"/>
        <w:spacing w:before="10"/>
        <w:rPr>
          <w:b/>
          <w:i/>
          <w:sz w:val="23"/>
          <w:lang w:val="en-ID"/>
        </w:rPr>
      </w:pPr>
    </w:p>
    <w:p w14:paraId="4A88A478" w14:textId="47930B6F" w:rsidR="003A4F34" w:rsidRPr="00B145D7" w:rsidRDefault="0054525C" w:rsidP="00B24CC9">
      <w:pPr>
        <w:pStyle w:val="Heading1"/>
        <w:spacing w:line="237" w:lineRule="auto"/>
        <w:ind w:left="147" w:right="267"/>
        <w:jc w:val="center"/>
        <w:rPr>
          <w:iCs/>
          <w:lang w:val="id"/>
        </w:rPr>
      </w:pPr>
      <w:r w:rsidRPr="0054525C">
        <w:rPr>
          <w:iCs/>
          <w:lang w:bidi="en-US"/>
        </w:rPr>
        <w:t>ANALISIS KOMPETENSI DAN TALENT MANAGEMENT TERHADAP KNOWLEDGE MANAGEMENT DAN IMPLIKASINYA PADA PENINGKATAN PRODUKTIVITAS DOSEN UNJANI (STUDI KASUS: FEB, FTM, DAN FISIP)</w:t>
      </w:r>
    </w:p>
    <w:p w14:paraId="771A7245" w14:textId="77777777" w:rsidR="003A4F34" w:rsidRPr="00444B35" w:rsidRDefault="003A4F34">
      <w:pPr>
        <w:pStyle w:val="BodyText"/>
        <w:spacing w:before="1"/>
        <w:rPr>
          <w:b/>
          <w:lang w:val="en-ID"/>
        </w:rPr>
      </w:pPr>
    </w:p>
    <w:p w14:paraId="4C9EC9BC" w14:textId="4295BD1D" w:rsidR="003A4F34" w:rsidRPr="0054525C" w:rsidRDefault="00CE31B7" w:rsidP="00B24CC9">
      <w:pPr>
        <w:spacing w:line="242" w:lineRule="auto"/>
        <w:ind w:left="147" w:right="267"/>
        <w:jc w:val="center"/>
        <w:rPr>
          <w:b/>
          <w:sz w:val="24"/>
          <w:vertAlign w:val="superscript"/>
          <w:lang w:val="pt-BR"/>
        </w:rPr>
      </w:pPr>
      <w:r w:rsidRPr="00444B35">
        <w:rPr>
          <w:b/>
          <w:bCs/>
          <w:sz w:val="24"/>
          <w:lang w:val="pt-BR"/>
        </w:rPr>
        <w:t>Rini Mulyani Sari</w:t>
      </w:r>
      <w:r w:rsidRPr="00444B35">
        <w:rPr>
          <w:b/>
          <w:bCs/>
          <w:sz w:val="24"/>
          <w:vertAlign w:val="superscript"/>
          <w:lang w:val="pt-BR"/>
        </w:rPr>
        <w:t>1</w:t>
      </w:r>
      <w:r w:rsidRPr="00444B35">
        <w:rPr>
          <w:b/>
          <w:bCs/>
          <w:sz w:val="24"/>
          <w:lang w:val="pt-BR"/>
        </w:rPr>
        <w:t>, Sumeidi Kadarisman</w:t>
      </w:r>
      <w:r w:rsidRPr="00444B35">
        <w:rPr>
          <w:b/>
          <w:bCs/>
          <w:sz w:val="24"/>
          <w:vertAlign w:val="superscript"/>
          <w:lang w:val="pt-BR"/>
        </w:rPr>
        <w:t>2</w:t>
      </w:r>
      <w:r w:rsidRPr="00444B35">
        <w:rPr>
          <w:b/>
          <w:bCs/>
          <w:sz w:val="24"/>
          <w:lang w:val="pt-BR"/>
        </w:rPr>
        <w:t>, Kosasih</w:t>
      </w:r>
      <w:r w:rsidRPr="00444B35">
        <w:rPr>
          <w:b/>
          <w:bCs/>
          <w:sz w:val="24"/>
          <w:vertAlign w:val="superscript"/>
          <w:lang w:val="pt-BR"/>
        </w:rPr>
        <w:t>3</w:t>
      </w:r>
      <w:r w:rsidRPr="00444B35">
        <w:rPr>
          <w:b/>
          <w:bCs/>
          <w:sz w:val="24"/>
          <w:lang w:val="pt-BR"/>
        </w:rPr>
        <w:t>, Vip Paramarta</w:t>
      </w:r>
      <w:r w:rsidRPr="00444B35">
        <w:rPr>
          <w:b/>
          <w:bCs/>
          <w:sz w:val="24"/>
          <w:vertAlign w:val="superscript"/>
          <w:lang w:val="pt-BR"/>
        </w:rPr>
        <w:t>4</w:t>
      </w:r>
    </w:p>
    <w:p w14:paraId="6BB9FAB1" w14:textId="1D7FCD49" w:rsidR="003A4F34" w:rsidRDefault="00444B35" w:rsidP="007F43F1">
      <w:pPr>
        <w:pStyle w:val="BodyText"/>
        <w:ind w:right="-20" w:hanging="2"/>
        <w:jc w:val="center"/>
        <w:rPr>
          <w:spacing w:val="3"/>
          <w:shd w:val="clear" w:color="auto" w:fill="FFFFFF"/>
        </w:rPr>
      </w:pPr>
      <w:r>
        <w:rPr>
          <w:spacing w:val="3"/>
          <w:shd w:val="clear" w:color="auto" w:fill="FFFFFF"/>
          <w:vertAlign w:val="superscript"/>
        </w:rPr>
        <w:t>1</w:t>
      </w:r>
      <w:r w:rsidR="0028565C" w:rsidRPr="0028565C">
        <w:rPr>
          <w:spacing w:val="3"/>
          <w:shd w:val="clear" w:color="auto" w:fill="FFFFFF"/>
        </w:rPr>
        <w:t>Magister Manajemen, Fakultas Ekonomi dan Bisnis, Universitas Jenderal Achmad Yani</w:t>
      </w:r>
    </w:p>
    <w:p w14:paraId="0FD74620" w14:textId="2C9CBE0E" w:rsidR="00905BE7" w:rsidRPr="007F43F1" w:rsidRDefault="00905BE7" w:rsidP="007F43F1">
      <w:pPr>
        <w:pStyle w:val="BodyText"/>
        <w:ind w:right="-20" w:hanging="2"/>
        <w:jc w:val="center"/>
        <w:rPr>
          <w:spacing w:val="3"/>
          <w:shd w:val="clear" w:color="auto" w:fill="FFFFFF"/>
          <w:lang w:val="id-ID"/>
        </w:rPr>
      </w:pPr>
      <w:r>
        <w:rPr>
          <w:spacing w:val="3"/>
          <w:shd w:val="clear" w:color="auto" w:fill="FFFFFF"/>
          <w:vertAlign w:val="superscript"/>
        </w:rPr>
        <w:t>2,3,4</w:t>
      </w:r>
      <w:r w:rsidRPr="0028565C">
        <w:rPr>
          <w:spacing w:val="3"/>
          <w:shd w:val="clear" w:color="auto" w:fill="FFFFFF"/>
        </w:rPr>
        <w:t xml:space="preserve">Magister Manajemen, Universitas </w:t>
      </w:r>
      <w:r>
        <w:rPr>
          <w:spacing w:val="3"/>
          <w:shd w:val="clear" w:color="auto" w:fill="FFFFFF"/>
        </w:rPr>
        <w:t>Sangga Buana YPKP</w:t>
      </w:r>
    </w:p>
    <w:p w14:paraId="1D3926A2" w14:textId="00C3A1ED" w:rsidR="00C7407C" w:rsidRPr="00444B35" w:rsidRDefault="00DC31D7" w:rsidP="00C7407C">
      <w:pPr>
        <w:pStyle w:val="BodyText"/>
        <w:ind w:right="-20" w:hanging="2"/>
        <w:jc w:val="center"/>
        <w:rPr>
          <w:spacing w:val="1"/>
          <w:vertAlign w:val="superscript"/>
          <w:lang w:val="id-ID"/>
        </w:rPr>
      </w:pPr>
      <w:hyperlink r:id="rId7" w:history="1">
        <w:r w:rsidR="0028565C" w:rsidRPr="00444B35">
          <w:rPr>
            <w:rStyle w:val="Hyperlink"/>
            <w:color w:val="auto"/>
            <w:u w:val="none"/>
            <w:lang w:val="id-ID"/>
          </w:rPr>
          <w:t>rinimulyasari@mn.unjani.ac.id</w:t>
        </w:r>
        <w:r w:rsidR="0028565C" w:rsidRPr="00444B35">
          <w:rPr>
            <w:rStyle w:val="Hyperlink"/>
            <w:color w:val="auto"/>
            <w:u w:val="none"/>
            <w:vertAlign w:val="superscript"/>
            <w:lang w:val="id-ID"/>
          </w:rPr>
          <w:t>1</w:t>
        </w:r>
      </w:hyperlink>
      <w:r w:rsidR="0028565C" w:rsidRPr="00444B35">
        <w:rPr>
          <w:lang w:val="id-ID"/>
        </w:rPr>
        <w:t xml:space="preserve">, </w:t>
      </w:r>
      <w:hyperlink r:id="rId8" w:history="1">
        <w:r w:rsidR="0028565C" w:rsidRPr="00444B35">
          <w:rPr>
            <w:rStyle w:val="Hyperlink"/>
            <w:color w:val="auto"/>
            <w:u w:val="none"/>
            <w:lang w:val="id-ID"/>
          </w:rPr>
          <w:t>sumeidi1958@gmail.com</w:t>
        </w:r>
        <w:r w:rsidR="0028565C" w:rsidRPr="00444B35">
          <w:rPr>
            <w:rStyle w:val="Hyperlink"/>
            <w:color w:val="auto"/>
            <w:u w:val="none"/>
            <w:vertAlign w:val="superscript"/>
            <w:lang w:val="id-ID"/>
          </w:rPr>
          <w:t>2</w:t>
        </w:r>
      </w:hyperlink>
      <w:r w:rsidR="0028565C" w:rsidRPr="00444B35">
        <w:rPr>
          <w:lang w:val="id-ID"/>
        </w:rPr>
        <w:t xml:space="preserve">, </w:t>
      </w:r>
      <w:hyperlink r:id="rId9" w:history="1">
        <w:r w:rsidR="0028565C" w:rsidRPr="00444B35">
          <w:rPr>
            <w:rStyle w:val="Hyperlink"/>
            <w:color w:val="auto"/>
            <w:u w:val="none"/>
            <w:lang w:val="id-ID"/>
          </w:rPr>
          <w:t>kosasih@usbypkp.ac.id</w:t>
        </w:r>
        <w:r w:rsidR="0028565C" w:rsidRPr="00444B35">
          <w:rPr>
            <w:rStyle w:val="Hyperlink"/>
            <w:color w:val="auto"/>
            <w:u w:val="none"/>
            <w:vertAlign w:val="superscript"/>
            <w:lang w:val="id-ID"/>
          </w:rPr>
          <w:t>3</w:t>
        </w:r>
      </w:hyperlink>
      <w:r w:rsidR="0028565C" w:rsidRPr="00444B35">
        <w:rPr>
          <w:lang w:val="id-ID"/>
        </w:rPr>
        <w:t xml:space="preserve">, </w:t>
      </w:r>
      <w:hyperlink r:id="rId10" w:tgtFrame="_blank" w:history="1">
        <w:r w:rsidR="0028565C" w:rsidRPr="00444B35">
          <w:rPr>
            <w:rStyle w:val="Hyperlink"/>
            <w:color w:val="auto"/>
            <w:u w:val="none"/>
            <w:lang w:val="id-ID"/>
          </w:rPr>
          <w:t>vip@usbypkp.ac.id</w:t>
        </w:r>
      </w:hyperlink>
      <w:r w:rsidR="0028565C" w:rsidRPr="00444B35">
        <w:rPr>
          <w:vertAlign w:val="superscript"/>
          <w:lang w:val="id-ID"/>
        </w:rPr>
        <w:t>4</w:t>
      </w:r>
    </w:p>
    <w:p w14:paraId="5F19D696" w14:textId="77777777" w:rsidR="00C7407C" w:rsidRPr="00444B35" w:rsidRDefault="00C7407C">
      <w:pPr>
        <w:spacing w:before="93"/>
        <w:ind w:left="3854" w:right="3973"/>
        <w:jc w:val="center"/>
        <w:rPr>
          <w:b/>
          <w:i/>
          <w:sz w:val="20"/>
          <w:lang w:val="id-ID"/>
        </w:rPr>
      </w:pPr>
    </w:p>
    <w:p w14:paraId="58D350DD" w14:textId="333DA619" w:rsidR="003A4F34" w:rsidRPr="00A56F54" w:rsidRDefault="00DC31D7" w:rsidP="00CE31B7">
      <w:pPr>
        <w:spacing w:before="93"/>
        <w:ind w:left="3854" w:right="3787"/>
        <w:jc w:val="center"/>
        <w:rPr>
          <w:b/>
          <w:i/>
          <w:sz w:val="20"/>
          <w:szCs w:val="28"/>
          <w:lang w:val="en-ID"/>
        </w:rPr>
      </w:pPr>
      <w:r w:rsidRPr="00A56F54">
        <w:rPr>
          <w:b/>
          <w:i/>
          <w:sz w:val="20"/>
          <w:szCs w:val="28"/>
          <w:lang w:val="en-ID"/>
        </w:rPr>
        <w:t>ABSTRACT</w:t>
      </w:r>
    </w:p>
    <w:p w14:paraId="3DD202BB" w14:textId="485346E2" w:rsidR="003A4F34" w:rsidRPr="00A56F54" w:rsidRDefault="0028565C" w:rsidP="00B145D7">
      <w:pPr>
        <w:spacing w:before="1"/>
        <w:ind w:left="128" w:right="245"/>
        <w:jc w:val="both"/>
        <w:rPr>
          <w:bCs/>
          <w:i/>
          <w:iCs/>
          <w:sz w:val="20"/>
          <w:szCs w:val="28"/>
        </w:rPr>
      </w:pPr>
      <w:r w:rsidRPr="00A56F54">
        <w:rPr>
          <w:bCs/>
          <w:i/>
          <w:iCs/>
          <w:sz w:val="20"/>
          <w:szCs w:val="28"/>
        </w:rPr>
        <w:t>The problem addressed in this research is the sub optimal performance of Jenderal Achmad Yani University as an institution in developing the competencies and productivity of its lecturers, as well as in implementing talent management and knowledge management. Specifically, the competencies possessed by the lecturers are not evenly distributed, and the implementation of talent management and knowledge management is not optimal. As a result, there has been a decline in the productivity of the lecturers at Jenderal Achmad Yani University. The qualitative research data was collected using a questionnaire. The purpose of this study is to analyze the direct and indirect effects of competence and talent management on knowledge management. Additionally, the study aims to investigate the direct effects of competence, talent management, and knowledge management on the productivity of lecturers at Jenderal Achmad Yani University. The population of this study consists of 167 lecturers at Jenderal Achmad Yani University, with a sample size of 62 lecturers determined using the Slovin formula. The research findings indicate that all indicators of competence, talent management, knowledge management, and lecturer productivity fall under the category of 'good enough'. Furthermore, the findings prove that competence and talent management have a positive and significant impact on knowledge management. Competence and talent management also have a positive and significant impact on lecturer productivity, directly.</w:t>
      </w:r>
    </w:p>
    <w:p w14:paraId="52DF80A5" w14:textId="77777777" w:rsidR="007F43F1" w:rsidRPr="00A56F54" w:rsidRDefault="007F43F1" w:rsidP="00B145D7">
      <w:pPr>
        <w:spacing w:before="1"/>
        <w:ind w:left="128" w:right="245"/>
        <w:jc w:val="both"/>
        <w:rPr>
          <w:i/>
          <w:sz w:val="20"/>
          <w:szCs w:val="28"/>
        </w:rPr>
      </w:pPr>
    </w:p>
    <w:p w14:paraId="3CBF8E9C" w14:textId="2F47B650" w:rsidR="003A4F34" w:rsidRPr="00A56F54" w:rsidRDefault="00DC31D7">
      <w:pPr>
        <w:spacing w:before="1"/>
        <w:ind w:left="128" w:right="248"/>
        <w:jc w:val="both"/>
        <w:rPr>
          <w:i/>
          <w:iCs/>
          <w:sz w:val="20"/>
          <w:szCs w:val="28"/>
        </w:rPr>
      </w:pPr>
      <w:r w:rsidRPr="00A56F54">
        <w:rPr>
          <w:b/>
          <w:i/>
          <w:sz w:val="20"/>
          <w:szCs w:val="28"/>
        </w:rPr>
        <w:t xml:space="preserve">Keywords: </w:t>
      </w:r>
      <w:r w:rsidR="0028565C" w:rsidRPr="00A56F54">
        <w:rPr>
          <w:bCs/>
          <w:i/>
          <w:iCs/>
          <w:sz w:val="20"/>
          <w:szCs w:val="28"/>
        </w:rPr>
        <w:t>Competence, Talent Management, Knowledge Management, Productivity of Lecturers at Jenderal Achmad Yani University</w:t>
      </w:r>
      <w:r w:rsidR="00B145D7" w:rsidRPr="00A56F54">
        <w:rPr>
          <w:i/>
          <w:iCs/>
          <w:sz w:val="20"/>
          <w:szCs w:val="28"/>
        </w:rPr>
        <w:t>.</w:t>
      </w:r>
    </w:p>
    <w:p w14:paraId="3974B270" w14:textId="77777777" w:rsidR="00CE31B7" w:rsidRPr="00A56F54" w:rsidRDefault="00CE31B7">
      <w:pPr>
        <w:spacing w:before="1"/>
        <w:ind w:left="128" w:right="248"/>
        <w:jc w:val="both"/>
        <w:rPr>
          <w:i/>
          <w:sz w:val="20"/>
          <w:szCs w:val="28"/>
        </w:rPr>
      </w:pPr>
    </w:p>
    <w:p w14:paraId="1BCEC5E0" w14:textId="77777777" w:rsidR="003A4F34" w:rsidRPr="00A56F54" w:rsidRDefault="003A4F34">
      <w:pPr>
        <w:pStyle w:val="BodyText"/>
        <w:spacing w:before="1"/>
        <w:rPr>
          <w:i/>
          <w:sz w:val="20"/>
          <w:szCs w:val="32"/>
        </w:rPr>
      </w:pPr>
    </w:p>
    <w:p w14:paraId="6689D5A0" w14:textId="77777777" w:rsidR="003A4F34" w:rsidRPr="00A56F54" w:rsidRDefault="00DC31D7" w:rsidP="00CE31B7">
      <w:pPr>
        <w:spacing w:line="228" w:lineRule="exact"/>
        <w:ind w:left="3854" w:right="3787"/>
        <w:jc w:val="center"/>
        <w:rPr>
          <w:b/>
          <w:sz w:val="20"/>
          <w:szCs w:val="28"/>
        </w:rPr>
      </w:pPr>
      <w:r w:rsidRPr="00A56F54">
        <w:rPr>
          <w:b/>
          <w:sz w:val="20"/>
          <w:szCs w:val="28"/>
        </w:rPr>
        <w:t>ABSTRAK</w:t>
      </w:r>
    </w:p>
    <w:p w14:paraId="50D53E41" w14:textId="5824D8E0" w:rsidR="003A4F34" w:rsidRPr="00A56F54" w:rsidRDefault="0028565C">
      <w:pPr>
        <w:ind w:left="128" w:right="245"/>
        <w:jc w:val="both"/>
        <w:rPr>
          <w:sz w:val="20"/>
          <w:szCs w:val="28"/>
        </w:rPr>
      </w:pPr>
      <w:r w:rsidRPr="00A56F54">
        <w:rPr>
          <w:bCs/>
          <w:sz w:val="20"/>
          <w:szCs w:val="28"/>
        </w:rPr>
        <w:t>Permasalahan dalam penelitian ini adalah belum optimalnya Universitas Jenderal Achmad Yani sebagai salah satu institusi dalam pengembangan kompetensi, produktivitas dosen serta penerapan talent management dan knowledge management; belum meratanya kompetensi yang dimiliki; belum optimalnya penerapan talent management dan knowledge management; terjadi penurunan produktivitas dosen Universitas Jenderal Achmad Yani. Data penelitian kualtitatif ini diambil dengan menggunakan kuesioner. Tujuan penelitian ini menganalisis pengaruh langsung dan pengaruh tidak langsung kompetensi dan talent management terhadap knowledge management. Pengaruh langsung kompetensi, talent management dan knowledge management terhadap produktivitas dosen Universitas Jenderal Achmad Yani. Populasi sebanyak 167 dosen Universitas Jenderal Achmad Yani dan sampel ditetapkan dengan rumus Slovin sebanyak 62 dosen. Hasil penelitian menunjukkan bahwa semua indicator variabel kompetensi, talent management, knowledge managemen, dan produktivitas dosen masuk dalam kategori cukup baik, serta membuktikan bahwa kompetensi dan talent management berpengaruh positif dan signifikan terhadap knowledge management. kompetensi dan talent management berpengaruh positif dan signifikan terhadap produktivitas dosen secara langsung.</w:t>
      </w:r>
    </w:p>
    <w:p w14:paraId="4B0E7E1F" w14:textId="77777777" w:rsidR="000A628A" w:rsidRPr="00A56F54" w:rsidRDefault="000A628A">
      <w:pPr>
        <w:ind w:left="128" w:right="245"/>
        <w:jc w:val="both"/>
        <w:rPr>
          <w:sz w:val="20"/>
          <w:szCs w:val="28"/>
          <w:lang w:val="sv-SE"/>
        </w:rPr>
      </w:pPr>
    </w:p>
    <w:p w14:paraId="1FC2295E" w14:textId="629A9A7D" w:rsidR="003A4F34" w:rsidRPr="00A56F54" w:rsidRDefault="00DC31D7" w:rsidP="00B145D7">
      <w:pPr>
        <w:ind w:left="128" w:right="250"/>
        <w:jc w:val="both"/>
        <w:rPr>
          <w:bCs/>
          <w:sz w:val="20"/>
          <w:szCs w:val="28"/>
        </w:rPr>
      </w:pPr>
      <w:r w:rsidRPr="00A56F54">
        <w:rPr>
          <w:b/>
          <w:sz w:val="20"/>
          <w:szCs w:val="28"/>
          <w:lang w:val="sv-SE"/>
        </w:rPr>
        <w:t>Kata Kunci</w:t>
      </w:r>
      <w:r w:rsidRPr="00A56F54">
        <w:rPr>
          <w:sz w:val="20"/>
          <w:szCs w:val="28"/>
          <w:lang w:val="sv-SE"/>
        </w:rPr>
        <w:t>:</w:t>
      </w:r>
      <w:r w:rsidRPr="00A56F54">
        <w:rPr>
          <w:spacing w:val="1"/>
          <w:sz w:val="20"/>
          <w:szCs w:val="28"/>
          <w:lang w:val="sv-SE"/>
        </w:rPr>
        <w:t xml:space="preserve"> </w:t>
      </w:r>
      <w:r w:rsidR="0028565C" w:rsidRPr="00A56F54">
        <w:rPr>
          <w:bCs/>
          <w:sz w:val="20"/>
          <w:szCs w:val="28"/>
        </w:rPr>
        <w:t>Kompetensi, Talent Management, Knowledge Management, Produktivitas Dosen Universitas Jenderal Achmad Yani</w:t>
      </w:r>
      <w:r w:rsidR="007F43F1" w:rsidRPr="00A56F54">
        <w:rPr>
          <w:bCs/>
          <w:sz w:val="20"/>
          <w:szCs w:val="28"/>
        </w:rPr>
        <w:t>.</w:t>
      </w:r>
    </w:p>
    <w:p w14:paraId="551AADBD" w14:textId="77777777" w:rsidR="0028565C" w:rsidRDefault="0028565C" w:rsidP="00B145D7">
      <w:pPr>
        <w:ind w:left="128" w:right="250"/>
        <w:jc w:val="both"/>
        <w:rPr>
          <w:sz w:val="20"/>
          <w:lang w:val="sv-SE"/>
        </w:rPr>
      </w:pPr>
    </w:p>
    <w:p w14:paraId="76B9C83F" w14:textId="77777777" w:rsidR="003A4F34" w:rsidRPr="00DA5462" w:rsidRDefault="003A4F34">
      <w:pPr>
        <w:pStyle w:val="BodyText"/>
        <w:spacing w:before="8"/>
        <w:rPr>
          <w:sz w:val="15"/>
          <w:lang w:val="sv-SE"/>
        </w:rPr>
      </w:pPr>
    </w:p>
    <w:p w14:paraId="087D6ACF" w14:textId="77777777" w:rsidR="003A4F34" w:rsidRPr="00DA5462" w:rsidRDefault="003A4F34">
      <w:pPr>
        <w:rPr>
          <w:sz w:val="15"/>
          <w:lang w:val="sv-SE"/>
        </w:rPr>
      </w:pPr>
    </w:p>
    <w:p w14:paraId="50441591" w14:textId="77777777" w:rsidR="0028746A" w:rsidRPr="00DA5462" w:rsidRDefault="0028746A">
      <w:pPr>
        <w:rPr>
          <w:sz w:val="15"/>
          <w:lang w:val="sv-SE"/>
        </w:rPr>
        <w:sectPr w:rsidR="0028746A" w:rsidRPr="00DA5462" w:rsidSect="00A56F54">
          <w:headerReference w:type="default" r:id="rId11"/>
          <w:footerReference w:type="default" r:id="rId12"/>
          <w:headerReference w:type="first" r:id="rId13"/>
          <w:type w:val="continuous"/>
          <w:pgSz w:w="11910" w:h="16840"/>
          <w:pgMar w:top="480" w:right="1440" w:bottom="940" w:left="1580" w:header="720" w:footer="753" w:gutter="0"/>
          <w:pgNumType w:start="4845"/>
          <w:cols w:space="720"/>
          <w:titlePg/>
          <w:docGrid w:linePitch="299"/>
        </w:sectPr>
      </w:pPr>
    </w:p>
    <w:p w14:paraId="5EFC3F1B" w14:textId="77777777" w:rsidR="003A4F34" w:rsidRPr="00315C8C" w:rsidRDefault="00DC31D7">
      <w:pPr>
        <w:pStyle w:val="Heading1"/>
        <w:spacing w:before="90"/>
      </w:pPr>
      <w:r w:rsidRPr="00315C8C">
        <w:t>PENDAHULUAN</w:t>
      </w:r>
    </w:p>
    <w:p w14:paraId="7D101BE1" w14:textId="77777777" w:rsidR="0028565C" w:rsidRDefault="0028565C" w:rsidP="007B281A">
      <w:pPr>
        <w:pStyle w:val="BodyText"/>
        <w:spacing w:before="3"/>
        <w:ind w:left="128" w:right="38" w:firstLine="567"/>
        <w:jc w:val="both"/>
        <w:rPr>
          <w:bCs/>
          <w:lang w:bidi="en-US"/>
        </w:rPr>
      </w:pPr>
      <w:r w:rsidRPr="0028565C">
        <w:rPr>
          <w:bCs/>
          <w:lang w:bidi="en-US"/>
        </w:rPr>
        <w:t xml:space="preserve">Selama pandemic Covid-19 berlangsung, tidak banyak perusahaan maupun instansi yang membuka lowongan pekerjaan. Para karyawan dan calon karyawan harus menyadari perubahan yang ada serta mempersiapkan diri dalam menghadapi keadaan yang serba digital. Pelaksanaan transformasi sumber daya manusia (SDM) terus diakselerasi pelaksanaannya, salah satu upayanya adalah dengan mengembangkan kompetensi pegawai melalui jalur Pendidikan. Upaya ini perlu dilakukan untuk mencetak SDM yang unggul dan kompeten. Terdapat dua jenis kompetensi karyawan yang dapat dikembangkan yaitu behavioural competency terkait dengan perilaku karyawan yang berkontribusi pada kesuksesan organisasi dan functional/technical competencies yang berhubungan dengan fungsi, proses, dan peran tertentu di dalam perusahaan atau instansi. </w:t>
      </w:r>
    </w:p>
    <w:p w14:paraId="2A838400" w14:textId="60F0483C" w:rsidR="002B7752" w:rsidRDefault="0028565C" w:rsidP="007B281A">
      <w:pPr>
        <w:pStyle w:val="BodyText"/>
        <w:spacing w:before="3"/>
        <w:ind w:left="128" w:right="38" w:firstLine="567"/>
        <w:jc w:val="both"/>
        <w:rPr>
          <w:bCs/>
          <w:lang w:val="sv-FI" w:bidi="en-US"/>
        </w:rPr>
      </w:pPr>
      <w:r w:rsidRPr="0028565C">
        <w:rPr>
          <w:bCs/>
          <w:lang w:bidi="en-US"/>
        </w:rPr>
        <w:t>Terdapat delapan kompetensi yang paling relevan dan dicari oleh HRD/User saat ini, antara lain: keterampilan sosial dan komunikasi, pola piker ingin terus belajar, Tangguh, fleksibel, berpikir kritis, berdedikasi, kreatif serta kecerdasan emosional. Kompetensi yang harus dimiliki oleh dosen berdasarkan Peraturan Pemerintah Republik Indonesia Nomor 37 Tahun 2009, antara lain: memiliki bakat, minat, panggilan jiwa, dan idealisme; memiliki komitmen untuk meningkatkan mutu Pendidikan, keimanan, ketakwaan, dan akhlak mulia, memiliki kualifikasi akademik dan latar belakang Pendidikan sesuai dengan bidang tugas, memiliki kompetensi yang diperlukan sesuai dengan bidang tugas, memiliki tanggung jawab atas pelaksanaan tugas keprofesionalan, memperoleh penghasilan yang ditentukan sesuai dengan prestasi kerja, memiliki kesempatan untuk mengembangkan keprofesionalan secara berkelanjutan dengan belajar sepanjang hayat, serta memiliki jaminan perlindungan hukum dalam melaksanakan tugas keprofesionalan. Komitmen organisasi berkontribusi terhadap produktivitas karyawan serta dipengaruhi oleh kompetensi dan motivasi karyawan (Randi &amp; Indradewa, 2021). Kompetensi berpengaruh positif dan sugnifikan terhadap pengembangan pegawai dan berpengaruh secara substansial terhadap produktivitas pegawai pada Dinas Pariwisata Kabupaten Bantaeng (Syahrir et al., 2021). Implementasi knowledge management akan meningkatkan produktivitas karyawan (Alyoubi et al., 2018). Knowledge management dan knowledge sharing memiliki pengaruh yang positif dan signifikan terhadap produktivitas karyawan (Pelealu, 2022).</w:t>
      </w:r>
    </w:p>
    <w:p w14:paraId="7075473E" w14:textId="77777777" w:rsidR="0028565C" w:rsidRDefault="0028565C" w:rsidP="007B281A">
      <w:pPr>
        <w:pStyle w:val="BodyText"/>
        <w:spacing w:before="3"/>
        <w:ind w:left="128" w:right="38" w:firstLine="567"/>
        <w:jc w:val="both"/>
        <w:rPr>
          <w:bCs/>
          <w:lang w:val="sv-FI" w:bidi="en-US"/>
        </w:rPr>
      </w:pPr>
    </w:p>
    <w:p w14:paraId="2B5C5176" w14:textId="36662DBC" w:rsidR="0028565C" w:rsidRDefault="00A56F54" w:rsidP="00A56F54">
      <w:pPr>
        <w:pStyle w:val="BodyText"/>
        <w:spacing w:before="3"/>
        <w:ind w:right="38"/>
        <w:jc w:val="both"/>
        <w:rPr>
          <w:b/>
          <w:bCs/>
          <w:lang w:val="id"/>
        </w:rPr>
      </w:pPr>
      <w:r>
        <w:rPr>
          <w:bCs/>
          <w:lang w:val="sv-FI" w:bidi="en-US"/>
        </w:rPr>
        <w:t xml:space="preserve">  </w:t>
      </w:r>
      <w:r w:rsidR="0028565C">
        <w:rPr>
          <w:b/>
          <w:bCs/>
          <w:lang w:val="id"/>
        </w:rPr>
        <w:t>TINJAUAN PUSTAKA</w:t>
      </w:r>
    </w:p>
    <w:p w14:paraId="69DB6193" w14:textId="77777777" w:rsidR="0028565C" w:rsidRPr="00444B35" w:rsidRDefault="0028565C" w:rsidP="0028565C">
      <w:pPr>
        <w:pStyle w:val="BodyText"/>
        <w:spacing w:before="3"/>
        <w:ind w:left="128" w:right="38" w:firstLine="567"/>
        <w:jc w:val="both"/>
        <w:rPr>
          <w:bCs/>
          <w:lang w:val="pt-BR" w:bidi="en-US"/>
        </w:rPr>
      </w:pPr>
      <w:r w:rsidRPr="00444B35">
        <w:rPr>
          <w:bCs/>
          <w:lang w:val="pt-BR" w:bidi="en-US"/>
        </w:rPr>
        <w:t>Beberapa teori yang dipakai sebagai landasan teori dalam penelitian ini diantaranya:</w:t>
      </w:r>
    </w:p>
    <w:p w14:paraId="203B3F96" w14:textId="35354FE5" w:rsidR="0028565C" w:rsidRPr="0028565C" w:rsidRDefault="0028565C" w:rsidP="00DC31D7">
      <w:pPr>
        <w:pStyle w:val="BodyText"/>
        <w:numPr>
          <w:ilvl w:val="0"/>
          <w:numId w:val="1"/>
        </w:numPr>
        <w:spacing w:before="3"/>
        <w:ind w:left="284" w:right="38" w:hanging="142"/>
        <w:jc w:val="both"/>
        <w:rPr>
          <w:bCs/>
          <w:lang w:bidi="en-US"/>
        </w:rPr>
      </w:pPr>
      <w:r w:rsidRPr="00444B35">
        <w:rPr>
          <w:bCs/>
          <w:lang w:val="pt-BR" w:bidi="en-US"/>
        </w:rPr>
        <w:t xml:space="preserve">Manajemen adalah suatu set aktivitas yang meliputi perencanaan, pengorganisasian, kepemimpinan, dan pengendalian sumber daya organisasi (manusia, keuangan, fisik dan informasi) dengan tujuan mencapai tujuan organisasi secara efisien dan efektif. </w:t>
      </w:r>
      <w:r w:rsidRPr="0028565C">
        <w:rPr>
          <w:bCs/>
          <w:lang w:bidi="en-US"/>
        </w:rPr>
        <w:t>Dengan efisien maka organisasi akan menggunakan sumber daya dengan bijak dan dengan cara yang hemat biaya. Sedangkan efektif adalah membuat keputusan yang tepat dan mengimplementasikannya dengan sukses (Griffin, 2021; Daft &amp; Marcic, 2020; Schermerhorn &amp; Bachrach, 2020).</w:t>
      </w:r>
    </w:p>
    <w:p w14:paraId="1C0328A6" w14:textId="77777777" w:rsidR="0028565C" w:rsidRPr="0028565C" w:rsidRDefault="0028565C" w:rsidP="00DC31D7">
      <w:pPr>
        <w:pStyle w:val="BodyText"/>
        <w:numPr>
          <w:ilvl w:val="0"/>
          <w:numId w:val="1"/>
        </w:numPr>
        <w:spacing w:before="3"/>
        <w:ind w:left="284" w:right="38" w:hanging="142"/>
        <w:jc w:val="both"/>
        <w:rPr>
          <w:bCs/>
          <w:lang w:bidi="en-US"/>
        </w:rPr>
      </w:pPr>
      <w:r w:rsidRPr="0028565C">
        <w:rPr>
          <w:bCs/>
          <w:lang w:bidi="en-US"/>
        </w:rPr>
        <w:t xml:space="preserve">Organisasi adalah sebuah kelompok individu yang bekerja sama dengan tujuan yang terstruktur dan terkoordinasi untuk mencapai suatu tujuan tertentu. Organisasi berfungsi sebagai sarana atau alat yang dirancang untuk mencapai tujuan, di mana setiap anggota memiliki peran dan tanggung jawab yang dibagi dalam upaya mencapai tujuan bersama. Organisasi tidak hanya tentang bekerja bersama, tetapi juga tentang bagaimana kolaborasi dan pembagian kerja terorganisir untuk memaksimalkan hasil (Griffin, 2021; Daft &amp; Marcic, 2020; Schermerhorn &amp; Bachrach, 2020). </w:t>
      </w:r>
    </w:p>
    <w:p w14:paraId="403B22E6" w14:textId="77777777" w:rsidR="0028565C" w:rsidRPr="0028565C" w:rsidRDefault="0028565C" w:rsidP="00DC31D7">
      <w:pPr>
        <w:pStyle w:val="BodyText"/>
        <w:numPr>
          <w:ilvl w:val="0"/>
          <w:numId w:val="1"/>
        </w:numPr>
        <w:spacing w:before="3"/>
        <w:ind w:left="284" w:right="38" w:hanging="142"/>
        <w:jc w:val="both"/>
        <w:rPr>
          <w:bCs/>
          <w:lang w:bidi="en-US"/>
        </w:rPr>
      </w:pPr>
      <w:r w:rsidRPr="0028565C">
        <w:rPr>
          <w:bCs/>
          <w:lang w:bidi="en-US"/>
        </w:rPr>
        <w:t xml:space="preserve">Manajemen sumber daya manusia (HRM) adalah serangkaian aktivitas yang melibatkan pengelolaan hubungan kerja di dalam organisasi dengan tujuan untuk mengoptimalkan manfaat bagi karyawan maupun organisasi itu sendiri. HRM mencakup pengelolaan karyawan melalui proses perekrutan, pelatihan, evaluasi, dan pemberian kompensasi, serta memperhatikan kesejahteraan fisik dan emosional, keterampilan, dan motivasi karyawan. Pada intinya, HRM berfokus pada pengelolaan pekerjaan dan individu yang menjalankan pekerjaan tersebut, dengan perhatian terhadap keadilan, keselamatan, dan hubungan kerja yang baik (Nankervis et al., 2022; Armstrong &amp; Taylor, 2023; Bishop &amp; Connors, 2018; Wilton, 2019). </w:t>
      </w:r>
    </w:p>
    <w:p w14:paraId="37B6AD0B" w14:textId="77777777" w:rsidR="0028565C" w:rsidRPr="0028565C" w:rsidRDefault="0028565C" w:rsidP="00DC31D7">
      <w:pPr>
        <w:pStyle w:val="BodyText"/>
        <w:numPr>
          <w:ilvl w:val="0"/>
          <w:numId w:val="1"/>
        </w:numPr>
        <w:spacing w:before="3"/>
        <w:ind w:left="284" w:right="38" w:hanging="142"/>
        <w:jc w:val="both"/>
        <w:rPr>
          <w:bCs/>
          <w:lang w:bidi="en-US"/>
        </w:rPr>
      </w:pPr>
      <w:r w:rsidRPr="0028565C">
        <w:rPr>
          <w:bCs/>
          <w:lang w:bidi="en-US"/>
        </w:rPr>
        <w:t>Kompetensi adalah sejumlah kemampuan yang harus dimiliki seseorang terutama karyawan untuk mencapai tujuan yang sudah ditetapkan (Viena et al., 2018; Dhir, 2021; Montague et al., 2021).</w:t>
      </w:r>
    </w:p>
    <w:p w14:paraId="76195084" w14:textId="77777777" w:rsidR="0028565C" w:rsidRPr="0028565C" w:rsidRDefault="0028565C" w:rsidP="00DC31D7">
      <w:pPr>
        <w:pStyle w:val="BodyText"/>
        <w:numPr>
          <w:ilvl w:val="0"/>
          <w:numId w:val="1"/>
        </w:numPr>
        <w:spacing w:before="3"/>
        <w:ind w:left="284" w:right="38" w:hanging="142"/>
        <w:jc w:val="both"/>
        <w:rPr>
          <w:bCs/>
          <w:lang w:bidi="en-US"/>
        </w:rPr>
      </w:pPr>
      <w:r w:rsidRPr="0028565C">
        <w:rPr>
          <w:bCs/>
          <w:lang w:bidi="en-US"/>
        </w:rPr>
        <w:t>Manajemen talenta merupakan suatu kegiatan yang digerakkan oleh perusahaan untuk mencari karyawan yang tepat serta menempatkan di tempat yang tepat melalui serangkaian proses identifikasi, pengembangan, pertahanan, dan penempatan pada posisi yang sesuai (the right man the right place) (Deters, 2017; McDonnell &amp; Wiblen, 2020; Wilcox, 2016; Wiblen, 2021).</w:t>
      </w:r>
    </w:p>
    <w:p w14:paraId="23ECA46E" w14:textId="77777777" w:rsidR="0028565C" w:rsidRDefault="0028565C" w:rsidP="00DC31D7">
      <w:pPr>
        <w:pStyle w:val="BodyText"/>
        <w:numPr>
          <w:ilvl w:val="0"/>
          <w:numId w:val="1"/>
        </w:numPr>
        <w:spacing w:before="3"/>
        <w:ind w:left="284" w:right="38" w:hanging="142"/>
        <w:jc w:val="both"/>
        <w:rPr>
          <w:bCs/>
          <w:lang w:bidi="en-US"/>
        </w:rPr>
      </w:pPr>
      <w:r w:rsidRPr="0028565C">
        <w:rPr>
          <w:bCs/>
          <w:lang w:bidi="en-US"/>
        </w:rPr>
        <w:t>Manajemen pengetahuan merupakan alat manajemen yang bisa difungsikan untuk dapat berkontribusi pencapaian tujuan organisasi dan menunjukkan keunggulan bersaing sehingga mampu menciptakan kinerja organisasi yang baik (Liu, 2020; Cranefield et al., 2017; Malheiro et al., 2018; Zachariah, 2017).</w:t>
      </w:r>
    </w:p>
    <w:p w14:paraId="7FE8C25E" w14:textId="5C442F6C" w:rsidR="000D3611" w:rsidRPr="00A56F54" w:rsidRDefault="0028565C" w:rsidP="00DC31D7">
      <w:pPr>
        <w:pStyle w:val="BodyText"/>
        <w:numPr>
          <w:ilvl w:val="0"/>
          <w:numId w:val="1"/>
        </w:numPr>
        <w:spacing w:before="3"/>
        <w:ind w:left="284" w:right="38" w:hanging="142"/>
        <w:jc w:val="both"/>
        <w:rPr>
          <w:bCs/>
          <w:lang w:bidi="en-US"/>
        </w:rPr>
      </w:pPr>
      <w:r w:rsidRPr="0028565C">
        <w:rPr>
          <w:bCs/>
          <w:lang w:bidi="en-US"/>
        </w:rPr>
        <w:t>Produktivitas dosen yaitu sebuah pencapaian dari suatu hasil kerja dalam suatu proses kerja yang berdasarkan pada kemampuan alami atau kemampuan yang diperoleh dari proses belajar untuk meningkatkan kinerja individu dan mencapai tujuan Perusahaan atau organisasi (Shields et al., 2020; Thompson, 2016; Vanderstraeten, 2018; Abdullah et al., 2019).</w:t>
      </w:r>
    </w:p>
    <w:p w14:paraId="7994BC71" w14:textId="77777777" w:rsidR="000D3611" w:rsidRDefault="000D3611" w:rsidP="007B281A">
      <w:pPr>
        <w:pStyle w:val="BodyText"/>
        <w:spacing w:before="3"/>
        <w:ind w:left="128" w:right="38" w:firstLine="567"/>
        <w:jc w:val="both"/>
        <w:rPr>
          <w:bCs/>
          <w:lang w:val="id" w:bidi="en-US"/>
        </w:rPr>
      </w:pPr>
    </w:p>
    <w:p w14:paraId="36D2585C" w14:textId="5D7118D7" w:rsidR="003A4F34" w:rsidRPr="00D34D3E" w:rsidRDefault="00DC31D7" w:rsidP="00D34D3E">
      <w:pPr>
        <w:pStyle w:val="BodyText"/>
        <w:spacing w:before="3"/>
        <w:ind w:left="128" w:right="38"/>
        <w:jc w:val="both"/>
        <w:rPr>
          <w:b/>
          <w:bCs/>
          <w:lang w:val="id"/>
        </w:rPr>
      </w:pPr>
      <w:r w:rsidRPr="00D34D3E">
        <w:rPr>
          <w:b/>
          <w:bCs/>
          <w:lang w:val="id"/>
        </w:rPr>
        <w:t>METODE</w:t>
      </w:r>
      <w:r w:rsidRPr="00D34D3E">
        <w:rPr>
          <w:b/>
          <w:bCs/>
          <w:spacing w:val="-1"/>
          <w:lang w:val="id"/>
        </w:rPr>
        <w:t xml:space="preserve"> </w:t>
      </w:r>
      <w:r w:rsidRPr="00D34D3E">
        <w:rPr>
          <w:b/>
          <w:bCs/>
          <w:lang w:val="id"/>
        </w:rPr>
        <w:t>PENELITIAN</w:t>
      </w:r>
    </w:p>
    <w:p w14:paraId="023FB876" w14:textId="77777777" w:rsidR="0028565C" w:rsidRPr="0028565C" w:rsidRDefault="0028565C" w:rsidP="0028565C">
      <w:pPr>
        <w:pStyle w:val="BodyText"/>
        <w:spacing w:before="3"/>
        <w:ind w:left="128" w:right="38" w:firstLine="567"/>
        <w:jc w:val="both"/>
      </w:pPr>
      <w:r w:rsidRPr="0028565C">
        <w:rPr>
          <w:lang w:val="id-ID"/>
        </w:rPr>
        <w:t xml:space="preserve">Metode yang digunakan dalam penelitian ini adalah </w:t>
      </w:r>
      <w:r w:rsidRPr="00444B35">
        <w:rPr>
          <w:lang w:val="id"/>
        </w:rPr>
        <w:t xml:space="preserve">pendekatan penelitian kuantitatif, </w:t>
      </w:r>
      <w:r w:rsidRPr="0028565C">
        <w:fldChar w:fldCharType="begin" w:fldLock="1"/>
      </w:r>
      <w:r w:rsidRPr="00444B35">
        <w:rPr>
          <w:lang w:val="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Kata","author":[{"dropping-particle":"","family":"Sugiyono","given":"","non-dropping-particle":"","parse-names":false,"suffix":""}],"container-title":"Angewandte Chemie International Edition, 6(11), 951–952.","id":"ITEM-1","issued":{"date-parts":[["2016"]]},"number-of-pages":"1-23","title":"Metode Penelitian Kuantitaf Kualitatif Dan R&amp;D","type":"book"},"uris":["http://www.mendeley.com/documents/?uuid=1c931d34-f66e-497c-bca1-f37a949abe43"]}],"mendeley":{"formattedCitation":"(Sugiyono, 2016)","plainTextFormattedCitation":"(Sugiyono, 2016)","previouslyFormattedCitation":"(Sugiyono, 2016)"},"properties":{"noteIndex":0},"schema":"https://github.com/citation-style-language/schema/raw/master/csl-citation.json"}</w:instrText>
      </w:r>
      <w:r w:rsidRPr="0028565C">
        <w:fldChar w:fldCharType="separate"/>
      </w:r>
      <w:r w:rsidRPr="00444B35">
        <w:rPr>
          <w:lang w:val="id"/>
        </w:rPr>
        <w:t>(Sugiyono, 2018)</w:t>
      </w:r>
      <w:r w:rsidRPr="0028565C">
        <w:rPr>
          <w:lang w:val="sv-FI"/>
        </w:rPr>
        <w:fldChar w:fldCharType="end"/>
      </w:r>
      <w:r w:rsidRPr="00444B35">
        <w:rPr>
          <w:lang w:val="id"/>
        </w:rPr>
        <w:t>.</w:t>
      </w:r>
      <w:bookmarkStart w:id="5" w:name="_Toc42016996"/>
      <w:bookmarkStart w:id="6" w:name="_Toc42017230"/>
      <w:bookmarkStart w:id="7" w:name="_Toc42017828"/>
      <w:bookmarkStart w:id="8" w:name="_Toc42697774"/>
      <w:bookmarkStart w:id="9" w:name="_Toc67726699"/>
      <w:r w:rsidRPr="00444B35">
        <w:rPr>
          <w:lang w:val="id"/>
        </w:rPr>
        <w:t xml:space="preserve"> </w:t>
      </w:r>
      <w:bookmarkEnd w:id="5"/>
      <w:bookmarkEnd w:id="6"/>
      <w:bookmarkEnd w:id="7"/>
      <w:bookmarkEnd w:id="8"/>
      <w:bookmarkEnd w:id="9"/>
      <w:r w:rsidRPr="00444B35">
        <w:rPr>
          <w:lang w:val="id"/>
        </w:rPr>
        <w:t xml:space="preserve">Sumber data menggunakan </w:t>
      </w:r>
      <w:r w:rsidRPr="0028565C">
        <w:rPr>
          <w:lang w:val="id-ID"/>
        </w:rPr>
        <w:t xml:space="preserve">populasi sebanyak </w:t>
      </w:r>
      <w:r w:rsidRPr="00444B35">
        <w:rPr>
          <w:lang w:val="id"/>
        </w:rPr>
        <w:t>167</w:t>
      </w:r>
      <w:r w:rsidRPr="0028565C">
        <w:rPr>
          <w:lang w:val="id-ID"/>
        </w:rPr>
        <w:t xml:space="preserve"> orang </w:t>
      </w:r>
      <w:r w:rsidRPr="00444B35">
        <w:rPr>
          <w:lang w:val="id"/>
        </w:rPr>
        <w:t xml:space="preserve">dosen Universitas Jenderal Achmad Yani. </w:t>
      </w:r>
      <w:r w:rsidRPr="0028565C">
        <w:t xml:space="preserve">Teknik pengambilan sampel menggunakan </w:t>
      </w:r>
      <w:r w:rsidRPr="0028565C">
        <w:rPr>
          <w:i/>
          <w:iCs/>
        </w:rPr>
        <w:t xml:space="preserve">simple random sampling. </w:t>
      </w:r>
      <w:r w:rsidRPr="0028565C">
        <w:t>Penentuan sampel dilakukan dengan menggunakan rumus Slovin.</w:t>
      </w:r>
    </w:p>
    <w:p w14:paraId="619436AB" w14:textId="77777777" w:rsidR="0028565C" w:rsidRPr="00444B35" w:rsidRDefault="0028565C" w:rsidP="0028565C">
      <w:pPr>
        <w:pStyle w:val="BodyText"/>
        <w:spacing w:before="3"/>
        <w:ind w:left="128" w:right="38" w:firstLine="567"/>
        <w:jc w:val="both"/>
        <w:rPr>
          <w:bCs/>
          <w:lang w:val="pt-BR"/>
        </w:rPr>
      </w:pPr>
      <w:r w:rsidRPr="00444B35">
        <w:rPr>
          <w:bCs/>
          <w:lang w:val="pt-BR"/>
        </w:rPr>
        <w:t>Rancangan Analisis dan Uji Hipotesis terdiri dari:</w:t>
      </w:r>
    </w:p>
    <w:p w14:paraId="0E0239FC" w14:textId="77777777" w:rsidR="0028565C" w:rsidRPr="0028565C" w:rsidRDefault="0028565C" w:rsidP="0028565C">
      <w:pPr>
        <w:pStyle w:val="BodyText"/>
        <w:spacing w:before="3"/>
        <w:ind w:left="128" w:right="38"/>
        <w:jc w:val="both"/>
        <w:rPr>
          <w:b/>
          <w:bCs/>
        </w:rPr>
      </w:pPr>
      <w:r w:rsidRPr="0028565C">
        <w:rPr>
          <w:b/>
          <w:bCs/>
        </w:rPr>
        <w:t>Analisis Deskripsi</w:t>
      </w:r>
    </w:p>
    <w:p w14:paraId="06772655" w14:textId="77777777" w:rsidR="0028565C" w:rsidRPr="0028565C" w:rsidRDefault="0028565C" w:rsidP="00DC31D7">
      <w:pPr>
        <w:pStyle w:val="BodyText"/>
        <w:numPr>
          <w:ilvl w:val="0"/>
          <w:numId w:val="2"/>
        </w:numPr>
        <w:spacing w:before="3"/>
        <w:ind w:left="426" w:right="38" w:hanging="284"/>
        <w:jc w:val="both"/>
        <w:rPr>
          <w:lang w:val="id-ID"/>
        </w:rPr>
      </w:pPr>
      <w:r w:rsidRPr="0028565C">
        <w:rPr>
          <w:lang w:val="id-ID"/>
        </w:rPr>
        <w:t>Uji validitas data</w:t>
      </w:r>
      <w:r w:rsidRPr="0028565C">
        <w:t xml:space="preserve"> </w:t>
      </w:r>
      <w:r w:rsidRPr="0028565C">
        <w:rPr>
          <w:lang w:val="id-ID"/>
        </w:rPr>
        <w:t xml:space="preserve">menggunakan korelasi product moment dan uji reliabilitas menggunakan nilai croanbach alpha </w:t>
      </w:r>
      <w:r w:rsidRPr="0028565C">
        <w:fldChar w:fldCharType="begin" w:fldLock="1"/>
      </w:r>
      <w:r w:rsidRPr="0028565C">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Kata","author":[{"dropping-particle":"","family":"Sugiyono","given":"","non-dropping-particle":"","parse-names":false,"suffix":""}],"container-title":"Angewandte Chemie International Edition, 6(11), 951–952.","id":"ITEM-1","issued":{"date-parts":[["2016"]]},"number-of-pages":"1-23","title":"Metode Penelitian Kuantitaf Kualitatif Dan R&amp;D","type":"book"},"uris":["http://www.mendeley.com/documents/?uuid=1c931d34-f66e-497c-bca1-f37a949abe43"]}],"mendeley":{"formattedCitation":"(Sugiyono, 2016)","plainTextFormattedCitation":"(Sugiyono, 2016)","previouslyFormattedCitation":"(Sugiyono, 2016)"},"properties":{"noteIndex":0},"schema":"https://github.com/citation-style-language/schema/raw/master/csl-citation.json"}</w:instrText>
      </w:r>
      <w:r w:rsidRPr="0028565C">
        <w:fldChar w:fldCharType="separate"/>
      </w:r>
      <w:r w:rsidRPr="0028565C">
        <w:t>(Sugiyono, 2018)</w:t>
      </w:r>
      <w:r w:rsidRPr="0028565C">
        <w:rPr>
          <w:lang w:val="sv-FI"/>
        </w:rPr>
        <w:fldChar w:fldCharType="end"/>
      </w:r>
      <w:r w:rsidRPr="0028565C">
        <w:t xml:space="preserve">. </w:t>
      </w:r>
    </w:p>
    <w:p w14:paraId="24063DAF" w14:textId="77777777" w:rsidR="0028565C" w:rsidRPr="0028565C" w:rsidRDefault="0028565C" w:rsidP="00DC31D7">
      <w:pPr>
        <w:pStyle w:val="BodyText"/>
        <w:numPr>
          <w:ilvl w:val="0"/>
          <w:numId w:val="2"/>
        </w:numPr>
        <w:spacing w:before="3"/>
        <w:ind w:left="426" w:right="38" w:hanging="284"/>
        <w:jc w:val="both"/>
        <w:rPr>
          <w:lang w:val="id-ID"/>
        </w:rPr>
      </w:pPr>
      <w:r w:rsidRPr="0028565C">
        <w:rPr>
          <w:lang w:val="id-ID"/>
        </w:rPr>
        <w:t>Uji asumsi klasik meliputi uji normalitas</w:t>
      </w:r>
      <w:r w:rsidRPr="00444B35">
        <w:rPr>
          <w:lang w:val="pt-BR"/>
        </w:rPr>
        <w:t>,</w:t>
      </w:r>
      <w:r w:rsidRPr="0028565C">
        <w:rPr>
          <w:lang w:val="id-ID"/>
        </w:rPr>
        <w:t xml:space="preserve"> uji linieritas</w:t>
      </w:r>
      <w:r w:rsidRPr="00444B35">
        <w:rPr>
          <w:lang w:val="pt-BR"/>
        </w:rPr>
        <w:t>,</w:t>
      </w:r>
      <w:r w:rsidRPr="0028565C">
        <w:rPr>
          <w:lang w:val="id-ID"/>
        </w:rPr>
        <w:t xml:space="preserve"> uji multikolonieritas, </w:t>
      </w:r>
      <w:r w:rsidRPr="00444B35">
        <w:rPr>
          <w:lang w:val="pt-BR"/>
        </w:rPr>
        <w:t xml:space="preserve">dan </w:t>
      </w:r>
      <w:r w:rsidRPr="0028565C">
        <w:rPr>
          <w:lang w:val="id-ID"/>
        </w:rPr>
        <w:t xml:space="preserve">uji heteroskedastisitas. </w:t>
      </w:r>
      <w:bookmarkStart w:id="10" w:name="_Hlk155944021"/>
    </w:p>
    <w:p w14:paraId="0CF24648" w14:textId="77777777" w:rsidR="0028565C" w:rsidRPr="00444B35" w:rsidRDefault="0028565C" w:rsidP="0028565C">
      <w:pPr>
        <w:pStyle w:val="BodyText"/>
        <w:spacing w:before="3"/>
        <w:ind w:left="128" w:right="38"/>
        <w:jc w:val="both"/>
        <w:rPr>
          <w:b/>
          <w:bCs/>
          <w:lang w:val="pt-BR"/>
        </w:rPr>
      </w:pPr>
    </w:p>
    <w:p w14:paraId="1E791BE6" w14:textId="0D29857A" w:rsidR="0028565C" w:rsidRPr="0028565C" w:rsidRDefault="0028565C" w:rsidP="0028565C">
      <w:pPr>
        <w:pStyle w:val="BodyText"/>
        <w:spacing w:before="3"/>
        <w:ind w:left="128" w:right="38"/>
        <w:jc w:val="both"/>
        <w:rPr>
          <w:b/>
          <w:bCs/>
        </w:rPr>
      </w:pPr>
      <w:r w:rsidRPr="0028565C">
        <w:rPr>
          <w:b/>
          <w:bCs/>
        </w:rPr>
        <w:t>Analisis Verifikatif</w:t>
      </w:r>
    </w:p>
    <w:bookmarkEnd w:id="10"/>
    <w:p w14:paraId="272FF84F" w14:textId="77777777" w:rsidR="0028565C" w:rsidRPr="0028565C" w:rsidRDefault="0028565C" w:rsidP="00DC31D7">
      <w:pPr>
        <w:pStyle w:val="BodyText"/>
        <w:numPr>
          <w:ilvl w:val="0"/>
          <w:numId w:val="3"/>
        </w:numPr>
        <w:spacing w:before="3"/>
        <w:ind w:left="426" w:right="38" w:hanging="284"/>
        <w:jc w:val="both"/>
        <w:rPr>
          <w:lang w:val="id-ID"/>
        </w:rPr>
      </w:pPr>
      <w:r w:rsidRPr="0028565C">
        <w:t>Uji hipotesis</w:t>
      </w:r>
      <w:bookmarkStart w:id="11" w:name="_Toc530387507"/>
      <w:bookmarkStart w:id="12" w:name="_Toc1985350"/>
      <w:r w:rsidRPr="0028565C">
        <w:t xml:space="preserve"> menggunakan analisis jalur (</w:t>
      </w:r>
      <w:r w:rsidRPr="0028565C">
        <w:rPr>
          <w:i/>
        </w:rPr>
        <w:t>Path Analysis</w:t>
      </w:r>
      <w:r w:rsidRPr="0028565C">
        <w:t>)</w:t>
      </w:r>
      <w:bookmarkEnd w:id="11"/>
      <w:bookmarkEnd w:id="12"/>
    </w:p>
    <w:p w14:paraId="7655B98D" w14:textId="77777777" w:rsidR="0028565C" w:rsidRPr="0028565C" w:rsidRDefault="0028565C" w:rsidP="0028565C">
      <w:pPr>
        <w:pStyle w:val="BodyText"/>
        <w:spacing w:before="3"/>
        <w:ind w:left="426" w:right="38"/>
        <w:jc w:val="both"/>
        <w:rPr>
          <w:lang w:val="id-ID"/>
        </w:rPr>
      </w:pPr>
      <w:r w:rsidRPr="0028565C">
        <w:rPr>
          <w:lang w:val="id-ID"/>
        </w:rPr>
        <w:t>Peneliti menguji hipotesis dengan penjelasan sebagai berikut :</w:t>
      </w:r>
    </w:p>
    <w:p w14:paraId="51BC41AB" w14:textId="77777777" w:rsidR="0028565C" w:rsidRPr="00444B35" w:rsidRDefault="0028565C" w:rsidP="0028565C">
      <w:pPr>
        <w:pStyle w:val="BodyText"/>
        <w:spacing w:before="3"/>
        <w:ind w:left="426" w:right="38"/>
        <w:jc w:val="both"/>
        <w:rPr>
          <w:lang w:val="pt-BR"/>
        </w:rPr>
      </w:pPr>
      <w:r w:rsidRPr="0028565C">
        <w:rPr>
          <w:lang w:val="id-ID"/>
        </w:rPr>
        <w:t>X</w:t>
      </w:r>
      <w:r w:rsidRPr="0028565C">
        <w:rPr>
          <w:vertAlign w:val="subscript"/>
          <w:lang w:val="id-ID"/>
        </w:rPr>
        <w:t>1</w:t>
      </w:r>
      <w:r w:rsidRPr="0028565C">
        <w:rPr>
          <w:vertAlign w:val="subscript"/>
        </w:rPr>
        <w:t xml:space="preserve"> </w:t>
      </w:r>
      <w:r w:rsidRPr="0028565C">
        <w:rPr>
          <w:lang w:val="id-ID"/>
        </w:rPr>
        <w:t xml:space="preserve">= </w:t>
      </w:r>
      <w:r w:rsidRPr="0028565C">
        <w:t>Kompetensi</w:t>
      </w:r>
      <w:r w:rsidRPr="0028565C">
        <w:rPr>
          <w:lang w:val="id-ID"/>
        </w:rPr>
        <w:t>,  X</w:t>
      </w:r>
      <w:r w:rsidRPr="0028565C">
        <w:rPr>
          <w:vertAlign w:val="subscript"/>
          <w:lang w:val="id-ID"/>
        </w:rPr>
        <w:t xml:space="preserve">2 </w:t>
      </w:r>
      <w:r w:rsidRPr="0028565C">
        <w:rPr>
          <w:lang w:val="id-ID"/>
        </w:rPr>
        <w:t xml:space="preserve">= </w:t>
      </w:r>
      <w:r w:rsidRPr="0028565C">
        <w:t>Talent Management</w:t>
      </w:r>
      <w:r w:rsidRPr="0028565C">
        <w:rPr>
          <w:lang w:val="id-ID"/>
        </w:rPr>
        <w:t xml:space="preserve">, Y =  </w:t>
      </w:r>
      <w:r w:rsidRPr="0028565C">
        <w:t>Knowledge Management</w:t>
      </w:r>
      <w:r w:rsidRPr="0028565C">
        <w:rPr>
          <w:lang w:val="id-ID"/>
        </w:rPr>
        <w:t>, Z =   Produktivitas Dosen Unjani</w:t>
      </w:r>
      <w:r w:rsidRPr="0028565C">
        <w:t xml:space="preserve">. </w:t>
      </w:r>
      <w:r w:rsidRPr="00444B35">
        <w:rPr>
          <w:lang w:val="pt-BR"/>
        </w:rPr>
        <w:t>Peneliti melakukan 5 uji</w:t>
      </w:r>
      <w:r w:rsidRPr="0028565C">
        <w:rPr>
          <w:lang w:val="id-ID"/>
        </w:rPr>
        <w:t xml:space="preserve"> </w:t>
      </w:r>
      <w:r w:rsidRPr="00444B35">
        <w:rPr>
          <w:lang w:val="pt-BR"/>
        </w:rPr>
        <w:t>hipotesis yaitu:</w:t>
      </w:r>
    </w:p>
    <w:p w14:paraId="3E30293E" w14:textId="77777777" w:rsidR="0028565C" w:rsidRPr="00444B35" w:rsidRDefault="0028565C" w:rsidP="0028565C">
      <w:pPr>
        <w:pStyle w:val="BodyText"/>
        <w:spacing w:before="3"/>
        <w:ind w:left="426" w:right="38"/>
        <w:jc w:val="both"/>
        <w:rPr>
          <w:bCs/>
          <w:lang w:val="pt-BR"/>
        </w:rPr>
      </w:pPr>
      <w:r w:rsidRPr="00444B35">
        <w:rPr>
          <w:lang w:val="pt-BR"/>
        </w:rPr>
        <w:t>H1: Kompetensi</w:t>
      </w:r>
      <w:r w:rsidRPr="00444B35">
        <w:rPr>
          <w:bCs/>
          <w:i/>
          <w:iCs/>
          <w:lang w:val="pt-BR"/>
        </w:rPr>
        <w:t xml:space="preserve"> </w:t>
      </w:r>
      <w:r w:rsidRPr="00444B35">
        <w:rPr>
          <w:bCs/>
          <w:lang w:val="pt-BR"/>
        </w:rPr>
        <w:t>berpengaruh terhadap produktivitas dosen Unjani.</w:t>
      </w:r>
    </w:p>
    <w:p w14:paraId="58AB0D7B" w14:textId="77777777" w:rsidR="0028565C" w:rsidRPr="0028565C" w:rsidRDefault="0028565C" w:rsidP="0028565C">
      <w:pPr>
        <w:pStyle w:val="BodyText"/>
        <w:spacing w:before="3"/>
        <w:ind w:left="426" w:right="38"/>
        <w:jc w:val="both"/>
      </w:pPr>
      <w:r w:rsidRPr="0028565C">
        <w:rPr>
          <w:bCs/>
          <w:lang w:val="en-ID"/>
        </w:rPr>
        <w:t>H2: Talent Management berpengaruh</w:t>
      </w:r>
      <w:r w:rsidRPr="0028565C">
        <w:rPr>
          <w:bCs/>
          <w:i/>
          <w:iCs/>
          <w:lang w:val="en-ID"/>
        </w:rPr>
        <w:t xml:space="preserve"> </w:t>
      </w:r>
      <w:r w:rsidRPr="0028565C">
        <w:rPr>
          <w:bCs/>
          <w:lang w:val="en-ID"/>
        </w:rPr>
        <w:t>terhadap produktivitas dosen Unjani.</w:t>
      </w:r>
    </w:p>
    <w:p w14:paraId="35311F58" w14:textId="77777777" w:rsidR="0028565C" w:rsidRPr="0028565C" w:rsidRDefault="0028565C" w:rsidP="0028565C">
      <w:pPr>
        <w:pStyle w:val="BodyText"/>
        <w:spacing w:before="3"/>
        <w:ind w:left="426" w:right="38"/>
        <w:jc w:val="both"/>
      </w:pPr>
      <w:r w:rsidRPr="0028565C">
        <w:t>H3: Knowledge Management</w:t>
      </w:r>
      <w:r w:rsidRPr="0028565C">
        <w:rPr>
          <w:bCs/>
          <w:lang w:val="en-ID"/>
        </w:rPr>
        <w:t xml:space="preserve"> berpengaruh terhadap produktivitas dosen Unjani.</w:t>
      </w:r>
    </w:p>
    <w:p w14:paraId="388C4FE1" w14:textId="77777777" w:rsidR="0028565C" w:rsidRPr="0028565C" w:rsidRDefault="0028565C" w:rsidP="0028565C">
      <w:pPr>
        <w:pStyle w:val="BodyText"/>
        <w:spacing w:before="3"/>
        <w:ind w:left="426" w:right="38"/>
        <w:jc w:val="both"/>
        <w:rPr>
          <w:bCs/>
          <w:lang w:val="en-ID"/>
        </w:rPr>
      </w:pPr>
      <w:r w:rsidRPr="0028565C">
        <w:t>H4: Kompetensi berpengaruh</w:t>
      </w:r>
      <w:r w:rsidRPr="0028565C">
        <w:rPr>
          <w:bCs/>
          <w:lang w:val="en-ID"/>
        </w:rPr>
        <w:t xml:space="preserve"> terhadap knowledge management.</w:t>
      </w:r>
    </w:p>
    <w:p w14:paraId="79E14D91" w14:textId="77777777" w:rsidR="0028565C" w:rsidRPr="0028565C" w:rsidRDefault="0028565C" w:rsidP="0028565C">
      <w:pPr>
        <w:pStyle w:val="BodyText"/>
        <w:spacing w:before="3"/>
        <w:ind w:left="426" w:right="38"/>
        <w:jc w:val="both"/>
      </w:pPr>
      <w:r w:rsidRPr="0028565C">
        <w:rPr>
          <w:bCs/>
          <w:lang w:val="en-ID"/>
        </w:rPr>
        <w:t xml:space="preserve">H5: </w:t>
      </w:r>
      <w:r w:rsidRPr="0028565C">
        <w:t>Talent Management</w:t>
      </w:r>
      <w:r w:rsidRPr="0028565C">
        <w:rPr>
          <w:bCs/>
          <w:lang w:val="en-ID"/>
        </w:rPr>
        <w:t xml:space="preserve"> berpengaruh terhadap knowledge management.</w:t>
      </w:r>
    </w:p>
    <w:p w14:paraId="1D209B89" w14:textId="5369A3EB" w:rsidR="007F43F1" w:rsidRDefault="0028565C" w:rsidP="00DC31D7">
      <w:pPr>
        <w:pStyle w:val="BodyText"/>
        <w:numPr>
          <w:ilvl w:val="0"/>
          <w:numId w:val="3"/>
        </w:numPr>
        <w:spacing w:before="3"/>
        <w:ind w:left="426" w:right="38" w:hanging="284"/>
        <w:jc w:val="both"/>
        <w:rPr>
          <w:lang w:val="sv-FI"/>
        </w:rPr>
      </w:pPr>
      <w:r w:rsidRPr="0028565C">
        <w:t xml:space="preserve">Pengujian Parsial (Uji T) adalah pengujian yang digunakan untuk mengetahui karakteristik dari populasi </w:t>
      </w:r>
      <w:r w:rsidRPr="0028565C">
        <w:fldChar w:fldCharType="begin" w:fldLock="1"/>
      </w:r>
      <w:r w:rsidRPr="0028565C">
        <w:instrText>ADDIN CSL_CITATION {"citationItems":[{"id":"ITEM-1","itemData":{"ISBN":"979-704-015-1","abstract":"Buku ini membahas tentang penggunaan test statistik untuk penelitian,uji non-parametrik untuk kasus satu sampel,kasus dua sampel berhubungan (related sample),kasus jumlah K sampel yang berhubungan (related sample),kasus dua sampel berbeda (independen),kasus jumlah k sampel yang berbeda (independen),pengukuran assoaiasi (hubungan) dan pengujian signifikansi.","author":[{"dropping-particle":"","family":"Ghozali Imam","given":"","non-dropping-particle":"","parse-names":false,"suffix":""}],"container-title":"Semarang, Universitas Diponegoro","id":"ITEM-1","issued":{"date-parts":[["2018"]]},"page":"490","title":"Aplikasi Analisis Multivariate Dengan Program IBM SPSS 25 (Sembilan)","type":"article"},"uris":["http://www.mendeley.com/documents/?uuid=54a2fea0-f7a1-4c75-8e3f-8e313d4abbdf"]}],"mendeley":{"formattedCitation":"(Ghozali Imam, 2018)","plainTextFormattedCitation":"(Ghozali Imam, 2018)","previouslyFormattedCitation":"(Ghozali Imam, 2018)"},"properties":{"noteIndex":0},"schema":"https://github.com/citation-style-language/schema/raw/master/csl-citation.json"}</w:instrText>
      </w:r>
      <w:r w:rsidRPr="0028565C">
        <w:fldChar w:fldCharType="separate"/>
      </w:r>
      <w:r w:rsidRPr="0028565C">
        <w:t>(Ghozali, 2021)</w:t>
      </w:r>
      <w:r w:rsidRPr="0028565C">
        <w:rPr>
          <w:lang w:val="sv-FI"/>
        </w:rPr>
        <w:fldChar w:fldCharType="end"/>
      </w:r>
      <w:r w:rsidRPr="0028565C">
        <w:t>.</w:t>
      </w:r>
    </w:p>
    <w:p w14:paraId="38B5A362" w14:textId="77777777" w:rsidR="0028565C" w:rsidRDefault="0028565C" w:rsidP="0028565C">
      <w:pPr>
        <w:pStyle w:val="BodyText"/>
        <w:spacing w:before="3"/>
        <w:ind w:right="38"/>
        <w:jc w:val="both"/>
        <w:rPr>
          <w:lang w:val="sv-FI"/>
        </w:rPr>
      </w:pPr>
    </w:p>
    <w:p w14:paraId="60D51621" w14:textId="22F251F1" w:rsidR="002B7752" w:rsidRDefault="002B7752" w:rsidP="002B7752">
      <w:pPr>
        <w:pStyle w:val="Heading1"/>
        <w:jc w:val="both"/>
        <w:rPr>
          <w:iCs/>
          <w:szCs w:val="32"/>
        </w:rPr>
      </w:pPr>
      <w:r w:rsidRPr="00315C8C">
        <w:rPr>
          <w:iCs/>
          <w:szCs w:val="32"/>
        </w:rPr>
        <w:t>HASIL DAN PEMBAHASA</w:t>
      </w:r>
      <w:r w:rsidR="00593755">
        <w:rPr>
          <w:iCs/>
          <w:szCs w:val="32"/>
        </w:rPr>
        <w:t>N</w:t>
      </w:r>
    </w:p>
    <w:p w14:paraId="0D5FBDD5" w14:textId="65F51688" w:rsidR="0028565C" w:rsidRPr="0028565C" w:rsidRDefault="0028565C" w:rsidP="0028565C">
      <w:pPr>
        <w:pStyle w:val="BodyText"/>
        <w:spacing w:before="3"/>
        <w:ind w:left="128" w:right="38" w:firstLine="567"/>
        <w:jc w:val="both"/>
        <w:rPr>
          <w:bCs/>
        </w:rPr>
      </w:pPr>
      <w:r w:rsidRPr="0028565C">
        <w:rPr>
          <w:bCs/>
        </w:rPr>
        <w:t>Bagian ini menyajikan hasil penelitian. Bagian pembahasan memaparkan hasil pengolahan data, menginterpretasikan penemuan secara logis, mengaitkan dengan sumber rujukan yang relevan.</w:t>
      </w:r>
    </w:p>
    <w:p w14:paraId="12C3DD10" w14:textId="77777777" w:rsidR="0028565C" w:rsidRDefault="0028565C" w:rsidP="0028565C">
      <w:pPr>
        <w:pStyle w:val="Heading1"/>
        <w:jc w:val="both"/>
      </w:pPr>
    </w:p>
    <w:p w14:paraId="2D024A67" w14:textId="72D5E51F" w:rsidR="0028565C" w:rsidRPr="0028565C" w:rsidRDefault="0028565C" w:rsidP="0028565C">
      <w:pPr>
        <w:pStyle w:val="Heading1"/>
        <w:jc w:val="both"/>
      </w:pPr>
      <w:r w:rsidRPr="0028565C">
        <w:t>Profil Responden</w:t>
      </w:r>
    </w:p>
    <w:p w14:paraId="4BED29D5" w14:textId="77777777" w:rsidR="0028565C" w:rsidRPr="0028565C" w:rsidRDefault="0028565C" w:rsidP="0028565C">
      <w:pPr>
        <w:pStyle w:val="BodyText"/>
        <w:spacing w:before="3"/>
        <w:ind w:left="128" w:right="38" w:firstLine="567"/>
        <w:jc w:val="both"/>
        <w:rPr>
          <w:bCs/>
        </w:rPr>
      </w:pPr>
      <w:r w:rsidRPr="0028565C">
        <w:rPr>
          <w:bCs/>
        </w:rPr>
        <w:t xml:space="preserve">Jumlah responden adalah sebanyak 62 orang yang terdiri atas dosen FTM, dosen FEB, dan dosen FISIP. Jenis kelamin reponden paling banyak adalah pria sebesar 59,68% dibandingkan dengan responden Wanita. Jumlah dosen yang paling banyak sebagai dosen FEB sebesar 38,71%. Untuk jabatan fungsional paling besar adalah tenaga ahli yaitu sebesar 35,48% dari total responden, dengan Pendidikan terakhir adalah S – 2 sebanyak 67,74%. Masa kerja responden terbesar adalah 6 – 10 tahun sebesar 32,26%. Untuk usia responden mayoritas berusia 36 – 45 tahun sebesar 41,94%. </w:t>
      </w:r>
    </w:p>
    <w:p w14:paraId="0C55760C" w14:textId="77777777" w:rsidR="0028565C" w:rsidRDefault="0028565C" w:rsidP="0028565C">
      <w:pPr>
        <w:pStyle w:val="Heading1"/>
        <w:jc w:val="both"/>
      </w:pPr>
    </w:p>
    <w:p w14:paraId="646AB71B" w14:textId="44BC715A" w:rsidR="0028565C" w:rsidRPr="0028565C" w:rsidRDefault="0028565C" w:rsidP="0028565C">
      <w:pPr>
        <w:pStyle w:val="Heading1"/>
        <w:jc w:val="both"/>
      </w:pPr>
      <w:r w:rsidRPr="0028565C">
        <w:t>Analisis Deskripsi</w:t>
      </w:r>
    </w:p>
    <w:p w14:paraId="1C56B00A" w14:textId="1A898D9E" w:rsidR="0028565C" w:rsidRPr="0028565C" w:rsidRDefault="0028565C" w:rsidP="0028565C">
      <w:pPr>
        <w:pStyle w:val="Heading1"/>
        <w:jc w:val="both"/>
        <w:rPr>
          <w:b w:val="0"/>
          <w:bCs w:val="0"/>
        </w:rPr>
      </w:pPr>
      <w:r w:rsidRPr="0028565C">
        <w:rPr>
          <w:b w:val="0"/>
          <w:bCs w:val="0"/>
        </w:rPr>
        <w:t xml:space="preserve">Uji kualitas data tersaji dalam hasil uji validitas dan reliabilitas dapat disimpulkan bahwa semua variabel dapat memenuhi syarat dari ketentuan baku yang hasil pengujian dapat dilihat pada tabel berikut: </w:t>
      </w:r>
    </w:p>
    <w:p w14:paraId="04D54E04" w14:textId="77777777" w:rsidR="0028565C" w:rsidRDefault="0028565C" w:rsidP="0028565C">
      <w:pPr>
        <w:pStyle w:val="BodyText"/>
        <w:spacing w:before="3"/>
        <w:ind w:left="128" w:right="38"/>
        <w:jc w:val="center"/>
        <w:rPr>
          <w:b/>
        </w:rPr>
        <w:sectPr w:rsidR="0028565C" w:rsidSect="000D3611">
          <w:headerReference w:type="default" r:id="rId14"/>
          <w:footerReference w:type="default" r:id="rId15"/>
          <w:type w:val="continuous"/>
          <w:pgSz w:w="11910" w:h="16840"/>
          <w:pgMar w:top="482" w:right="1440" w:bottom="941" w:left="1582" w:header="720" w:footer="720" w:gutter="0"/>
          <w:cols w:num="2" w:space="720" w:equalWidth="0">
            <w:col w:w="4059" w:space="551"/>
            <w:col w:w="4278"/>
          </w:cols>
        </w:sectPr>
      </w:pPr>
    </w:p>
    <w:p w14:paraId="75B82E91" w14:textId="77777777" w:rsidR="0028565C" w:rsidRDefault="0028565C" w:rsidP="0028565C">
      <w:pPr>
        <w:pStyle w:val="BodyText"/>
        <w:spacing w:before="3"/>
        <w:ind w:left="128" w:right="38"/>
        <w:jc w:val="center"/>
        <w:rPr>
          <w:b/>
        </w:rPr>
      </w:pPr>
    </w:p>
    <w:p w14:paraId="30BADE0F" w14:textId="60B0B261" w:rsidR="000D3611" w:rsidRDefault="0028565C" w:rsidP="0028565C">
      <w:pPr>
        <w:pStyle w:val="BodyText"/>
        <w:spacing w:before="3"/>
        <w:ind w:left="128" w:right="38"/>
        <w:jc w:val="center"/>
        <w:rPr>
          <w:bCs/>
        </w:rPr>
      </w:pPr>
      <w:r w:rsidRPr="0028565C">
        <w:rPr>
          <w:b/>
        </w:rPr>
        <w:t>Tabel 1.</w:t>
      </w:r>
      <w:r w:rsidRPr="0028565C">
        <w:rPr>
          <w:bCs/>
        </w:rPr>
        <w:t xml:space="preserve"> Uji Validitas dan Reliabilitas</w:t>
      </w:r>
    </w:p>
    <w:tbl>
      <w:tblPr>
        <w:tblW w:w="8374" w:type="dxa"/>
        <w:jc w:val="center"/>
        <w:tblCellMar>
          <w:left w:w="0" w:type="dxa"/>
          <w:right w:w="0" w:type="dxa"/>
        </w:tblCellMar>
        <w:tblLook w:val="0600" w:firstRow="0" w:lastRow="0" w:firstColumn="0" w:lastColumn="0" w:noHBand="1" w:noVBand="1"/>
      </w:tblPr>
      <w:tblGrid>
        <w:gridCol w:w="290"/>
        <w:gridCol w:w="1775"/>
        <w:gridCol w:w="1422"/>
        <w:gridCol w:w="968"/>
        <w:gridCol w:w="961"/>
        <w:gridCol w:w="952"/>
        <w:gridCol w:w="925"/>
        <w:gridCol w:w="1081"/>
      </w:tblGrid>
      <w:tr w:rsidR="0028565C" w:rsidRPr="0028565C" w14:paraId="5EA13115" w14:textId="77777777" w:rsidTr="0028565C">
        <w:trPr>
          <w:trHeight w:val="50"/>
          <w:jc w:val="center"/>
        </w:trPr>
        <w:tc>
          <w:tcPr>
            <w:tcW w:w="27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1D77AAA"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No</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289BDCD"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Variabel</w:t>
            </w:r>
          </w:p>
        </w:tc>
        <w:tc>
          <w:tcPr>
            <w:tcW w:w="3331"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943267C"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UJI VALIDITAS</w:t>
            </w:r>
          </w:p>
        </w:tc>
        <w:tc>
          <w:tcPr>
            <w:tcW w:w="2924"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02821B0"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UJI RELIABILITAS</w:t>
            </w:r>
          </w:p>
        </w:tc>
      </w:tr>
      <w:tr w:rsidR="0028565C" w:rsidRPr="0028565C" w14:paraId="34E887B7" w14:textId="77777777" w:rsidTr="0028565C">
        <w:trPr>
          <w:trHeight w:val="538"/>
          <w:jc w:val="center"/>
        </w:trPr>
        <w:tc>
          <w:tcPr>
            <w:tcW w:w="279" w:type="dxa"/>
            <w:vMerge/>
            <w:tcBorders>
              <w:top w:val="single" w:sz="4" w:space="0" w:color="000000"/>
              <w:left w:val="single" w:sz="4" w:space="0" w:color="000000"/>
              <w:bottom w:val="single" w:sz="4" w:space="0" w:color="000000"/>
              <w:right w:val="single" w:sz="4" w:space="0" w:color="000000"/>
            </w:tcBorders>
            <w:vAlign w:val="center"/>
            <w:hideMark/>
          </w:tcPr>
          <w:p w14:paraId="68E4CBCB" w14:textId="77777777" w:rsidR="0028565C" w:rsidRPr="0028565C" w:rsidRDefault="0028565C" w:rsidP="0028565C">
            <w:pPr>
              <w:widowControl/>
              <w:autoSpaceDE/>
              <w:autoSpaceDN/>
              <w:jc w:val="center"/>
              <w:rPr>
                <w:rFonts w:eastAsia="Calibri"/>
                <w:lang w:val="en-ID" w:eastAsia="en-ID"/>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14:paraId="2C6B0A6E" w14:textId="77777777" w:rsidR="0028565C" w:rsidRPr="0028565C" w:rsidRDefault="0028565C" w:rsidP="0028565C">
            <w:pPr>
              <w:widowControl/>
              <w:autoSpaceDE/>
              <w:autoSpaceDN/>
              <w:jc w:val="center"/>
              <w:rPr>
                <w:rFonts w:eastAsia="Calibri"/>
                <w:lang w:val="en-ID" w:eastAsia="en-ID"/>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17BF614"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Nilai corrected item-total correllation</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B9C281F"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Ketentuan</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0BBF259"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Keputusan</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54D05F0"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Nilai Cronbach alpha</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6E9BE93"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Ketentuan</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040E6F1"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Keputusan</w:t>
            </w:r>
          </w:p>
        </w:tc>
      </w:tr>
      <w:tr w:rsidR="0028565C" w:rsidRPr="0028565C" w14:paraId="66575355" w14:textId="77777777" w:rsidTr="0028565C">
        <w:trPr>
          <w:trHeight w:val="21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7AB3AFD"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F02EF00"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Kompetensi</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0E97ACD8"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0,33 – 0,68</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BCE85C6"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CEEFCAE"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Valid</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76093E0"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0,741</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F15CB2C"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0,7</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22025CF"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Reliabel</w:t>
            </w:r>
          </w:p>
        </w:tc>
      </w:tr>
      <w:tr w:rsidR="0028565C" w:rsidRPr="0028565C" w14:paraId="59FB7E7A" w14:textId="77777777" w:rsidTr="0028565C">
        <w:trPr>
          <w:trHeight w:val="12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F24DB9D"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409F9EB"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Talent Management</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0DC564B8"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0,56 – 0,88</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8B5B118"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D57E626"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Valid</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0250004"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0,855</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67E8CD8"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0,7</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FEE09D2"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Reliabel</w:t>
            </w:r>
          </w:p>
        </w:tc>
      </w:tr>
      <w:tr w:rsidR="0028565C" w:rsidRPr="0028565C" w14:paraId="1A640662" w14:textId="77777777" w:rsidTr="0028565C">
        <w:trPr>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02FE936"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9127CC1"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Knowledge Management</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0548E48A"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0,59 – 0,84</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8742F3D"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C451E55"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Valid</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2A9A7A8"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0,801</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1918669"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0,7</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6DE54B3"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Reliabel</w:t>
            </w:r>
          </w:p>
        </w:tc>
      </w:tr>
      <w:tr w:rsidR="0028565C" w:rsidRPr="0028565C" w14:paraId="0A89A695" w14:textId="77777777" w:rsidTr="0028565C">
        <w:trPr>
          <w:trHeight w:val="113"/>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A55AFA7"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440492D"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Produktivitas Dosen</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0143FCF9"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0,41 – 0,80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84C83B9"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A660A94"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Valid</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7B0A1D9"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0,923</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E3DEE5E"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0,7</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8EE56EE"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Reliabel</w:t>
            </w:r>
          </w:p>
        </w:tc>
      </w:tr>
    </w:tbl>
    <w:p w14:paraId="4F1ACE7F" w14:textId="77777777" w:rsidR="0028565C" w:rsidRDefault="0028565C" w:rsidP="0028565C">
      <w:pPr>
        <w:pStyle w:val="Heading1"/>
        <w:jc w:val="both"/>
        <w:rPr>
          <w:b w:val="0"/>
          <w:bCs w:val="0"/>
        </w:rPr>
      </w:pPr>
    </w:p>
    <w:p w14:paraId="061EA51B" w14:textId="77777777" w:rsidR="0028565C" w:rsidRDefault="0028565C" w:rsidP="0028565C">
      <w:pPr>
        <w:pStyle w:val="Heading1"/>
        <w:jc w:val="both"/>
        <w:rPr>
          <w:b w:val="0"/>
          <w:bCs w:val="0"/>
        </w:rPr>
        <w:sectPr w:rsidR="0028565C" w:rsidSect="0028565C">
          <w:type w:val="continuous"/>
          <w:pgSz w:w="11910" w:h="16840"/>
          <w:pgMar w:top="482" w:right="1440" w:bottom="941" w:left="1582" w:header="720" w:footer="720" w:gutter="0"/>
          <w:cols w:space="551"/>
        </w:sectPr>
      </w:pPr>
    </w:p>
    <w:p w14:paraId="24709F22" w14:textId="5270B56D" w:rsidR="0028565C" w:rsidRPr="0028565C" w:rsidRDefault="0028565C" w:rsidP="0028565C">
      <w:pPr>
        <w:pStyle w:val="Heading1"/>
        <w:jc w:val="both"/>
        <w:rPr>
          <w:b w:val="0"/>
          <w:bCs w:val="0"/>
        </w:rPr>
      </w:pPr>
      <w:r w:rsidRPr="0028565C">
        <w:rPr>
          <w:b w:val="0"/>
          <w:bCs w:val="0"/>
        </w:rPr>
        <w:t xml:space="preserve">Hasil uji asumsi klasik dapat disimpulkan bahwa semua variabel dapat memenuhi syarat dari ketentuan baku yang hasil pengujian dapat dilihat pada tabel berikut: </w:t>
      </w:r>
    </w:p>
    <w:p w14:paraId="66BC077F" w14:textId="77777777" w:rsidR="0028565C" w:rsidRDefault="0028565C" w:rsidP="0028565C">
      <w:pPr>
        <w:pStyle w:val="Heading1"/>
        <w:jc w:val="center"/>
        <w:rPr>
          <w:bCs w:val="0"/>
        </w:rPr>
        <w:sectPr w:rsidR="0028565C" w:rsidSect="000D3611">
          <w:type w:val="continuous"/>
          <w:pgSz w:w="11910" w:h="16840"/>
          <w:pgMar w:top="482" w:right="1440" w:bottom="941" w:left="1582" w:header="720" w:footer="720" w:gutter="0"/>
          <w:cols w:num="2" w:space="720" w:equalWidth="0">
            <w:col w:w="4059" w:space="551"/>
            <w:col w:w="4278"/>
          </w:cols>
        </w:sectPr>
      </w:pPr>
    </w:p>
    <w:p w14:paraId="60ACEB9C" w14:textId="77777777" w:rsidR="0028565C" w:rsidRDefault="0028565C" w:rsidP="0028565C">
      <w:pPr>
        <w:pStyle w:val="Heading1"/>
        <w:jc w:val="center"/>
        <w:rPr>
          <w:bCs w:val="0"/>
        </w:rPr>
      </w:pPr>
    </w:p>
    <w:p w14:paraId="48C5FCFE" w14:textId="67CDE3E6" w:rsidR="0028565C" w:rsidRDefault="0028565C" w:rsidP="0028565C">
      <w:pPr>
        <w:pStyle w:val="Heading1"/>
        <w:jc w:val="center"/>
        <w:rPr>
          <w:b w:val="0"/>
        </w:rPr>
      </w:pPr>
      <w:r w:rsidRPr="0028565C">
        <w:rPr>
          <w:bCs w:val="0"/>
        </w:rPr>
        <w:t>Tabel 2.</w:t>
      </w:r>
      <w:r w:rsidRPr="0028565C">
        <w:rPr>
          <w:b w:val="0"/>
        </w:rPr>
        <w:t xml:space="preserve"> Uji Asumsi Klasik</w:t>
      </w:r>
    </w:p>
    <w:tbl>
      <w:tblPr>
        <w:tblW w:w="8566" w:type="dxa"/>
        <w:jc w:val="center"/>
        <w:tblCellMar>
          <w:left w:w="0" w:type="dxa"/>
          <w:right w:w="0" w:type="dxa"/>
        </w:tblCellMar>
        <w:tblLook w:val="0420" w:firstRow="1" w:lastRow="0" w:firstColumn="0" w:lastColumn="0" w:noHBand="0" w:noVBand="1"/>
      </w:tblPr>
      <w:tblGrid>
        <w:gridCol w:w="289"/>
        <w:gridCol w:w="1719"/>
        <w:gridCol w:w="1383"/>
        <w:gridCol w:w="1309"/>
        <w:gridCol w:w="1455"/>
        <w:gridCol w:w="2411"/>
      </w:tblGrid>
      <w:tr w:rsidR="0028565C" w:rsidRPr="0028565C" w14:paraId="02D060E1" w14:textId="77777777" w:rsidTr="0028565C">
        <w:trPr>
          <w:trHeight w:val="116"/>
          <w:jc w:val="center"/>
        </w:trPr>
        <w:tc>
          <w:tcPr>
            <w:tcW w:w="28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DDF15B0" w14:textId="77777777" w:rsidR="0028565C" w:rsidRPr="0028565C" w:rsidRDefault="0028565C" w:rsidP="0028565C">
            <w:pPr>
              <w:widowControl/>
              <w:autoSpaceDE/>
              <w:autoSpaceDN/>
              <w:jc w:val="center"/>
              <w:rPr>
                <w:rFonts w:eastAsia="Calibri"/>
                <w:lang w:val="en-ID" w:eastAsia="en-ID"/>
              </w:rPr>
            </w:pPr>
            <w:r w:rsidRPr="0028565C">
              <w:rPr>
                <w:rFonts w:eastAsia="Calibri"/>
                <w:lang w:val="id-ID" w:eastAsia="en-ID"/>
              </w:rPr>
              <w:t>No</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24FCA11"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Uji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A07D2CF"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Kriteria Penerimaan</w:t>
            </w: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92F0080"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Nilai Hitung</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B331C45"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Keputusan</w:t>
            </w:r>
          </w:p>
        </w:tc>
      </w:tr>
      <w:tr w:rsidR="0028565C" w:rsidRPr="0028565C" w14:paraId="5200917D" w14:textId="77777777" w:rsidTr="0028565C">
        <w:trPr>
          <w:trHeight w:val="116"/>
          <w:jc w:val="center"/>
        </w:trPr>
        <w:tc>
          <w:tcPr>
            <w:tcW w:w="28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0F215B1A" w14:textId="77777777" w:rsidR="0028565C" w:rsidRPr="0028565C" w:rsidRDefault="0028565C" w:rsidP="0028565C">
            <w:pPr>
              <w:widowControl/>
              <w:autoSpaceDE/>
              <w:autoSpaceDN/>
              <w:jc w:val="center"/>
              <w:rPr>
                <w:rFonts w:eastAsia="Calibri"/>
                <w:lang w:val="id-ID" w:eastAsia="en-ID"/>
              </w:rPr>
            </w:pPr>
            <w:r w:rsidRPr="0028565C">
              <w:rPr>
                <w:rFonts w:eastAsia="Calibri"/>
                <w:color w:val="000000"/>
                <w:lang w:val="id-ID" w:eastAsia="en-ID"/>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0DB0B33E"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Normalitas</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4ED8FDE1"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Asymp. Sig. &gt; 0,05</w:t>
            </w: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75908EF4"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0,200 &gt; 0,05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45C92E43"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Berdistribusi Normal</w:t>
            </w:r>
          </w:p>
        </w:tc>
      </w:tr>
      <w:tr w:rsidR="0028565C" w:rsidRPr="0028565C" w14:paraId="65BE643A" w14:textId="77777777" w:rsidTr="0028565C">
        <w:trPr>
          <w:jc w:val="center"/>
        </w:trPr>
        <w:tc>
          <w:tcPr>
            <w:tcW w:w="28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ADA3762" w14:textId="77777777" w:rsidR="0028565C" w:rsidRPr="0028565C" w:rsidRDefault="0028565C" w:rsidP="0028565C">
            <w:pPr>
              <w:widowControl/>
              <w:autoSpaceDE/>
              <w:autoSpaceDN/>
              <w:jc w:val="center"/>
              <w:rPr>
                <w:rFonts w:eastAsia="Calibri"/>
                <w:lang w:val="en-ID" w:eastAsia="en-ID"/>
              </w:rPr>
            </w:pPr>
            <w:r w:rsidRPr="0028565C">
              <w:rPr>
                <w:rFonts w:eastAsia="Calibri"/>
                <w:color w:val="000000"/>
                <w:lang w:val="id-ID" w:eastAsia="en-ID"/>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08B95AD"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Multikolinearitas</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5F9D70E"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Sig &gt; 0,1</w:t>
            </w:r>
          </w:p>
          <w:p w14:paraId="7CBBF951"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VIF &lt; 10</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2589255"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Sig. X</w:t>
            </w:r>
            <w:r w:rsidRPr="0028565C">
              <w:rPr>
                <w:rFonts w:eastAsia="Calibri"/>
                <w:position w:val="-7"/>
                <w:vertAlign w:val="subscript"/>
                <w:lang w:val="en-ID" w:eastAsia="en-ID"/>
              </w:rPr>
              <w:t>1</w:t>
            </w:r>
            <w:r w:rsidRPr="0028565C">
              <w:rPr>
                <w:rFonts w:eastAsia="Calibri"/>
                <w:lang w:val="en-ID" w:eastAsia="en-ID"/>
              </w:rPr>
              <w:t xml:space="preserve"> = 0,76 &gt; 0,1</w:t>
            </w:r>
          </w:p>
          <w:p w14:paraId="2AF2B51A"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Sig. X</w:t>
            </w:r>
            <w:r w:rsidRPr="0028565C">
              <w:rPr>
                <w:rFonts w:eastAsia="Calibri"/>
                <w:position w:val="-7"/>
                <w:vertAlign w:val="subscript"/>
                <w:lang w:val="en-ID" w:eastAsia="en-ID"/>
              </w:rPr>
              <w:t>2</w:t>
            </w:r>
            <w:r w:rsidRPr="0028565C">
              <w:rPr>
                <w:rFonts w:eastAsia="Calibri"/>
                <w:lang w:val="en-ID" w:eastAsia="en-ID"/>
              </w:rPr>
              <w:t xml:space="preserve"> = 0,34 &gt; 0,1</w:t>
            </w:r>
          </w:p>
          <w:p w14:paraId="3C1A6157"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Sig. Y   = 0,29 &gt; 0,1</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B15179A"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VIF X</w:t>
            </w:r>
            <w:r w:rsidRPr="0028565C">
              <w:rPr>
                <w:rFonts w:eastAsia="Calibri"/>
                <w:position w:val="-7"/>
                <w:vertAlign w:val="subscript"/>
                <w:lang w:val="en-ID" w:eastAsia="en-ID"/>
              </w:rPr>
              <w:t>1</w:t>
            </w:r>
            <w:r w:rsidRPr="0028565C">
              <w:rPr>
                <w:rFonts w:eastAsia="Calibri"/>
                <w:lang w:val="en-ID" w:eastAsia="en-ID"/>
              </w:rPr>
              <w:t xml:space="preserve"> = 1,319 &lt; 10</w:t>
            </w:r>
          </w:p>
          <w:p w14:paraId="53375658"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VIF X</w:t>
            </w:r>
            <w:r w:rsidRPr="0028565C">
              <w:rPr>
                <w:rFonts w:eastAsia="Calibri"/>
                <w:position w:val="-7"/>
                <w:vertAlign w:val="subscript"/>
                <w:lang w:val="en-ID" w:eastAsia="en-ID"/>
              </w:rPr>
              <w:t>2</w:t>
            </w:r>
            <w:r w:rsidRPr="0028565C">
              <w:rPr>
                <w:rFonts w:eastAsia="Calibri"/>
                <w:lang w:val="en-ID" w:eastAsia="en-ID"/>
              </w:rPr>
              <w:t xml:space="preserve"> = 2,953 &lt; 10</w:t>
            </w:r>
          </w:p>
          <w:p w14:paraId="0CF86149"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VIF Y   = 3,474 &lt; 10</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FB8F5E7"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Tidak terjadi multikolinearitas</w:t>
            </w:r>
          </w:p>
        </w:tc>
      </w:tr>
      <w:tr w:rsidR="0028565C" w:rsidRPr="0049098F" w14:paraId="160CDE64" w14:textId="77777777" w:rsidTr="0028565C">
        <w:trPr>
          <w:jc w:val="center"/>
        </w:trPr>
        <w:tc>
          <w:tcPr>
            <w:tcW w:w="28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5417DF95" w14:textId="77777777" w:rsidR="0028565C" w:rsidRPr="0028565C" w:rsidRDefault="0028565C" w:rsidP="0028565C">
            <w:pPr>
              <w:widowControl/>
              <w:autoSpaceDE/>
              <w:autoSpaceDN/>
              <w:jc w:val="center"/>
              <w:rPr>
                <w:rFonts w:eastAsia="Calibri"/>
                <w:color w:val="000000"/>
                <w:lang w:val="id-ID" w:eastAsia="en-ID"/>
              </w:rPr>
            </w:pPr>
            <w:r w:rsidRPr="0028565C">
              <w:rPr>
                <w:rFonts w:eastAsia="Calibri"/>
                <w:color w:val="000000"/>
                <w:lang w:val="id-ID" w:eastAsia="en-ID"/>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32E94127"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Autokorelasi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39754FD5" w14:textId="77777777" w:rsidR="0028565C" w:rsidRPr="0028565C" w:rsidRDefault="0028565C" w:rsidP="0028565C">
            <w:pPr>
              <w:widowControl/>
              <w:autoSpaceDE/>
              <w:autoSpaceDN/>
              <w:jc w:val="center"/>
              <w:rPr>
                <w:rFonts w:eastAsia="Calibri"/>
                <w:lang w:val="en-ID" w:eastAsia="en-ID"/>
              </w:rPr>
            </w:pPr>
            <w:r w:rsidRPr="0028565C">
              <w:rPr>
                <w:rFonts w:eastAsia="Calibri"/>
                <w:lang w:val="fr-FR" w:eastAsia="en-ID"/>
              </w:rPr>
              <w:t>dw &gt; dU</w:t>
            </w:r>
          </w:p>
          <w:p w14:paraId="64846FF9" w14:textId="77777777" w:rsidR="0028565C" w:rsidRPr="0028565C" w:rsidRDefault="0028565C" w:rsidP="0028565C">
            <w:pPr>
              <w:widowControl/>
              <w:autoSpaceDE/>
              <w:autoSpaceDN/>
              <w:jc w:val="center"/>
              <w:rPr>
                <w:rFonts w:eastAsia="Calibri"/>
                <w:lang w:val="en-ID" w:eastAsia="en-ID"/>
              </w:rPr>
            </w:pPr>
            <w:r w:rsidRPr="0028565C">
              <w:rPr>
                <w:rFonts w:eastAsia="Calibri"/>
                <w:lang w:val="fr-FR" w:eastAsia="en-ID"/>
              </w:rPr>
              <w:t>4 – dw &gt; Du</w:t>
            </w: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47C89C3E"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2,101 &gt; 1,692 &amp; 1,899 &gt; 1,692</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761EC8DE" w14:textId="77777777" w:rsidR="0028565C" w:rsidRPr="00444B35" w:rsidRDefault="0028565C" w:rsidP="0028565C">
            <w:pPr>
              <w:widowControl/>
              <w:autoSpaceDE/>
              <w:autoSpaceDN/>
              <w:jc w:val="center"/>
              <w:rPr>
                <w:rFonts w:eastAsia="Calibri"/>
                <w:lang w:val="pt-BR" w:eastAsia="en-ID"/>
              </w:rPr>
            </w:pPr>
            <w:r w:rsidRPr="00444B35">
              <w:rPr>
                <w:rFonts w:eastAsia="Calibri"/>
                <w:lang w:val="pt-BR" w:eastAsia="en-ID"/>
              </w:rPr>
              <w:t>Tidak terjadi autokorelasi positif &amp; negative</w:t>
            </w:r>
          </w:p>
        </w:tc>
      </w:tr>
      <w:tr w:rsidR="0028565C" w:rsidRPr="0028565C" w14:paraId="29E3C465" w14:textId="77777777" w:rsidTr="0028565C">
        <w:trPr>
          <w:jc w:val="center"/>
        </w:trPr>
        <w:tc>
          <w:tcPr>
            <w:tcW w:w="28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06BC71FB" w14:textId="77777777" w:rsidR="0028565C" w:rsidRPr="0028565C" w:rsidRDefault="0028565C" w:rsidP="0028565C">
            <w:pPr>
              <w:widowControl/>
              <w:autoSpaceDE/>
              <w:autoSpaceDN/>
              <w:jc w:val="center"/>
              <w:rPr>
                <w:rFonts w:eastAsia="Calibri"/>
                <w:color w:val="000000"/>
                <w:lang w:val="id-ID" w:eastAsia="en-ID"/>
              </w:rPr>
            </w:pPr>
            <w:r w:rsidRPr="0028565C">
              <w:rPr>
                <w:rFonts w:eastAsia="Calibri"/>
                <w:color w:val="000000"/>
                <w:lang w:val="id-ID" w:eastAsia="en-ID"/>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066D60E3"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Heteroskedastisitas</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2D2A8882" w14:textId="77777777" w:rsidR="0028565C" w:rsidRPr="0028565C" w:rsidRDefault="0028565C" w:rsidP="0028565C">
            <w:pPr>
              <w:widowControl/>
              <w:autoSpaceDE/>
              <w:autoSpaceDN/>
              <w:jc w:val="center"/>
              <w:rPr>
                <w:rFonts w:eastAsia="Calibri"/>
                <w:lang w:val="fr-FR" w:eastAsia="en-ID"/>
              </w:rPr>
            </w:pPr>
            <w:r w:rsidRPr="0028565C">
              <w:rPr>
                <w:rFonts w:eastAsia="Calibri"/>
                <w:lang w:val="en-ID" w:eastAsia="en-ID"/>
              </w:rPr>
              <w:t>Sig. &gt; 0,05</w:t>
            </w: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53C3A4DD"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Sig. X</w:t>
            </w:r>
            <w:r w:rsidRPr="0028565C">
              <w:rPr>
                <w:rFonts w:eastAsia="Calibri"/>
                <w:position w:val="-7"/>
                <w:vertAlign w:val="subscript"/>
                <w:lang w:val="en-ID" w:eastAsia="en-ID"/>
              </w:rPr>
              <w:t>1</w:t>
            </w:r>
            <w:r w:rsidRPr="0028565C">
              <w:rPr>
                <w:rFonts w:eastAsia="Calibri"/>
                <w:lang w:val="en-ID" w:eastAsia="en-ID"/>
              </w:rPr>
              <w:t xml:space="preserve"> = 0,268 &gt; 0,05</w:t>
            </w:r>
          </w:p>
          <w:p w14:paraId="1398909F"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Sig. X</w:t>
            </w:r>
            <w:r w:rsidRPr="0028565C">
              <w:rPr>
                <w:rFonts w:eastAsia="Calibri"/>
                <w:position w:val="-7"/>
                <w:vertAlign w:val="subscript"/>
                <w:lang w:val="en-ID" w:eastAsia="en-ID"/>
              </w:rPr>
              <w:t>2</w:t>
            </w:r>
            <w:r w:rsidRPr="0028565C">
              <w:rPr>
                <w:rFonts w:eastAsia="Calibri"/>
                <w:lang w:val="en-ID" w:eastAsia="en-ID"/>
              </w:rPr>
              <w:t xml:space="preserve"> = 0,403 &gt; 0,05</w:t>
            </w:r>
          </w:p>
          <w:p w14:paraId="5EF0F189"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Sig. Y   = 0,100 &gt; 0,05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14:paraId="5C6F0370"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Tidak terjadi heteroskedas-tisitas</w:t>
            </w:r>
          </w:p>
        </w:tc>
      </w:tr>
    </w:tbl>
    <w:p w14:paraId="53437D41" w14:textId="77777777" w:rsidR="0028565C" w:rsidRDefault="0028565C" w:rsidP="0028565C">
      <w:pPr>
        <w:pStyle w:val="Heading1"/>
        <w:jc w:val="center"/>
        <w:rPr>
          <w:b w:val="0"/>
          <w:lang w:val="id"/>
        </w:rPr>
      </w:pPr>
    </w:p>
    <w:p w14:paraId="56787FDB" w14:textId="77777777" w:rsidR="0028565C" w:rsidRDefault="0028565C" w:rsidP="0028565C">
      <w:pPr>
        <w:pStyle w:val="Heading1"/>
        <w:jc w:val="center"/>
        <w:rPr>
          <w:b w:val="0"/>
          <w:lang w:val="id"/>
        </w:rPr>
        <w:sectPr w:rsidR="0028565C" w:rsidSect="0028565C">
          <w:type w:val="continuous"/>
          <w:pgSz w:w="11910" w:h="16840"/>
          <w:pgMar w:top="482" w:right="1440" w:bottom="941" w:left="1582" w:header="720" w:footer="720" w:gutter="0"/>
          <w:cols w:space="551"/>
        </w:sectPr>
      </w:pPr>
    </w:p>
    <w:p w14:paraId="3B7C2FA8" w14:textId="77777777" w:rsidR="0028565C" w:rsidRPr="0028565C" w:rsidRDefault="0028565C" w:rsidP="0028565C">
      <w:pPr>
        <w:pStyle w:val="Heading1"/>
        <w:jc w:val="both"/>
        <w:rPr>
          <w:b w:val="0"/>
          <w:bCs w:val="0"/>
        </w:rPr>
      </w:pPr>
      <w:r w:rsidRPr="0028565C">
        <w:rPr>
          <w:b w:val="0"/>
          <w:bCs w:val="0"/>
        </w:rPr>
        <w:t>Analisis Verifikatif</w:t>
      </w:r>
    </w:p>
    <w:p w14:paraId="263D0A10" w14:textId="77777777" w:rsidR="0028565C" w:rsidRPr="0028565C" w:rsidRDefault="0028565C" w:rsidP="0028565C">
      <w:pPr>
        <w:pStyle w:val="Heading1"/>
        <w:jc w:val="both"/>
        <w:rPr>
          <w:b w:val="0"/>
          <w:bCs w:val="0"/>
        </w:rPr>
      </w:pPr>
      <w:r w:rsidRPr="0028565C">
        <w:rPr>
          <w:b w:val="0"/>
          <w:bCs w:val="0"/>
        </w:rPr>
        <w:t>Diagram jalur dapat dijelaskan mengenai pengaruh variabel modal manusia dan modal informasi</w:t>
      </w:r>
      <w:r w:rsidRPr="0028565C">
        <w:rPr>
          <w:b w:val="0"/>
          <w:bCs w:val="0"/>
          <w:i/>
          <w:iCs/>
        </w:rPr>
        <w:t xml:space="preserve"> </w:t>
      </w:r>
      <w:r w:rsidRPr="0028565C">
        <w:rPr>
          <w:b w:val="0"/>
          <w:bCs w:val="0"/>
        </w:rPr>
        <w:t>terhadap variabel kinerja karyawan serta implikasinya terhadap kinerja operasional berdasarkan gambar persamaan struktural sebagai berikut:</w:t>
      </w:r>
    </w:p>
    <w:p w14:paraId="428A4818" w14:textId="77777777" w:rsidR="0028565C" w:rsidRDefault="0028565C" w:rsidP="0028565C">
      <w:pPr>
        <w:pStyle w:val="Heading1"/>
        <w:jc w:val="both"/>
        <w:rPr>
          <w:b w:val="0"/>
          <w:bCs w:val="0"/>
        </w:rPr>
        <w:sectPr w:rsidR="0028565C" w:rsidSect="000D3611">
          <w:type w:val="continuous"/>
          <w:pgSz w:w="11910" w:h="16840"/>
          <w:pgMar w:top="482" w:right="1440" w:bottom="941" w:left="1582" w:header="720" w:footer="720" w:gutter="0"/>
          <w:cols w:num="2" w:space="720" w:equalWidth="0">
            <w:col w:w="4059" w:space="551"/>
            <w:col w:w="4278"/>
          </w:cols>
        </w:sectPr>
      </w:pPr>
    </w:p>
    <w:p w14:paraId="0EB7CCFA" w14:textId="77777777" w:rsidR="0028565C" w:rsidRPr="0028565C" w:rsidRDefault="0028565C" w:rsidP="0028565C">
      <w:pPr>
        <w:pStyle w:val="Heading1"/>
        <w:jc w:val="both"/>
        <w:rPr>
          <w:b w:val="0"/>
          <w:bCs w:val="0"/>
        </w:rPr>
      </w:pPr>
    </w:p>
    <w:p w14:paraId="3C3F3909" w14:textId="69D1D700" w:rsidR="0028565C" w:rsidRPr="0028565C" w:rsidRDefault="0028565C" w:rsidP="0028565C">
      <w:pPr>
        <w:pStyle w:val="Heading1"/>
        <w:jc w:val="center"/>
        <w:rPr>
          <w:b w:val="0"/>
          <w:bCs w:val="0"/>
        </w:rPr>
      </w:pPr>
      <w:r w:rsidRPr="0028565C">
        <w:rPr>
          <w:b w:val="0"/>
          <w:bCs w:val="0"/>
          <w:noProof/>
        </w:rPr>
        <w:drawing>
          <wp:inline distT="0" distB="0" distL="0" distR="0" wp14:anchorId="40D55EAB" wp14:editId="4116EB55">
            <wp:extent cx="3468311" cy="2316480"/>
            <wp:effectExtent l="0" t="0" r="0" b="7620"/>
            <wp:docPr id="238938395"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5277" cy="2321133"/>
                    </a:xfrm>
                    <a:prstGeom prst="rect">
                      <a:avLst/>
                    </a:prstGeom>
                    <a:noFill/>
                  </pic:spPr>
                </pic:pic>
              </a:graphicData>
            </a:graphic>
          </wp:inline>
        </w:drawing>
      </w:r>
    </w:p>
    <w:p w14:paraId="607BDA2C" w14:textId="4AFF631E" w:rsidR="0028565C" w:rsidRPr="0028565C" w:rsidRDefault="0028565C" w:rsidP="0028565C">
      <w:pPr>
        <w:pStyle w:val="Heading1"/>
        <w:jc w:val="center"/>
        <w:rPr>
          <w:b w:val="0"/>
          <w:bCs w:val="0"/>
        </w:rPr>
      </w:pPr>
      <w:r w:rsidRPr="0028565C">
        <w:t>Gambar 1.</w:t>
      </w:r>
      <w:r w:rsidRPr="0028565C">
        <w:rPr>
          <w:b w:val="0"/>
          <w:bCs w:val="0"/>
        </w:rPr>
        <w:t xml:space="preserve"> Diagram Jalur</w:t>
      </w:r>
    </w:p>
    <w:p w14:paraId="0A6DA3E7" w14:textId="77777777" w:rsidR="0028565C" w:rsidRPr="0028565C" w:rsidRDefault="0028565C" w:rsidP="0028565C">
      <w:pPr>
        <w:pStyle w:val="Heading1"/>
        <w:jc w:val="both"/>
        <w:rPr>
          <w:b w:val="0"/>
          <w:bCs w:val="0"/>
        </w:rPr>
      </w:pPr>
    </w:p>
    <w:p w14:paraId="4DFCA486" w14:textId="77777777" w:rsidR="0028565C" w:rsidRDefault="0028565C" w:rsidP="00DC31D7">
      <w:pPr>
        <w:pStyle w:val="Heading1"/>
        <w:numPr>
          <w:ilvl w:val="0"/>
          <w:numId w:val="4"/>
        </w:numPr>
        <w:jc w:val="both"/>
        <w:rPr>
          <w:b w:val="0"/>
          <w:bCs w:val="0"/>
        </w:rPr>
        <w:sectPr w:rsidR="0028565C" w:rsidSect="0028565C">
          <w:type w:val="continuous"/>
          <w:pgSz w:w="11910" w:h="16840"/>
          <w:pgMar w:top="482" w:right="1440" w:bottom="941" w:left="1582" w:header="720" w:footer="720" w:gutter="0"/>
          <w:cols w:space="551"/>
        </w:sectPr>
      </w:pPr>
    </w:p>
    <w:p w14:paraId="3F905E6F" w14:textId="1D77DC85" w:rsidR="0028565C" w:rsidRPr="0028565C" w:rsidRDefault="0028565C" w:rsidP="0028565C">
      <w:pPr>
        <w:pStyle w:val="Heading1"/>
        <w:jc w:val="both"/>
        <w:rPr>
          <w:b w:val="0"/>
          <w:bCs w:val="0"/>
        </w:rPr>
      </w:pPr>
      <w:r w:rsidRPr="0028565C">
        <w:rPr>
          <w:b w:val="0"/>
          <w:bCs w:val="0"/>
        </w:rPr>
        <w:t>Hasil uji t dapat disimpulkan bahwa semua hipotesis memberikan kesimpulan seperti dapat dilihat pada tabel berikut:</w:t>
      </w:r>
    </w:p>
    <w:p w14:paraId="0CA7308A" w14:textId="77777777" w:rsidR="0028565C" w:rsidRDefault="0028565C" w:rsidP="0028565C">
      <w:pPr>
        <w:pStyle w:val="Heading1"/>
        <w:jc w:val="center"/>
        <w:sectPr w:rsidR="0028565C" w:rsidSect="000D3611">
          <w:type w:val="continuous"/>
          <w:pgSz w:w="11910" w:h="16840"/>
          <w:pgMar w:top="482" w:right="1440" w:bottom="941" w:left="1582" w:header="720" w:footer="720" w:gutter="0"/>
          <w:cols w:num="2" w:space="720" w:equalWidth="0">
            <w:col w:w="4059" w:space="551"/>
            <w:col w:w="4278"/>
          </w:cols>
        </w:sectPr>
      </w:pPr>
    </w:p>
    <w:p w14:paraId="3812CFE6" w14:textId="77777777" w:rsidR="0028565C" w:rsidRDefault="0028565C" w:rsidP="0028565C">
      <w:pPr>
        <w:pStyle w:val="Heading1"/>
        <w:jc w:val="center"/>
      </w:pPr>
    </w:p>
    <w:p w14:paraId="57DD7AC7" w14:textId="1628D8D3" w:rsidR="0028565C" w:rsidRDefault="0028565C" w:rsidP="0028565C">
      <w:pPr>
        <w:pStyle w:val="Heading1"/>
        <w:jc w:val="center"/>
        <w:rPr>
          <w:b w:val="0"/>
          <w:bCs w:val="0"/>
        </w:rPr>
      </w:pPr>
      <w:r w:rsidRPr="0028565C">
        <w:t>Tabel 3.</w:t>
      </w:r>
      <w:r w:rsidRPr="0028565C">
        <w:rPr>
          <w:b w:val="0"/>
          <w:bCs w:val="0"/>
        </w:rPr>
        <w:t xml:space="preserve"> Koefisien Jalur</w:t>
      </w:r>
    </w:p>
    <w:tbl>
      <w:tblPr>
        <w:tblW w:w="8428" w:type="dxa"/>
        <w:jc w:val="center"/>
        <w:tblCellMar>
          <w:left w:w="0" w:type="dxa"/>
          <w:right w:w="0" w:type="dxa"/>
        </w:tblCellMar>
        <w:tblLook w:val="0420" w:firstRow="1" w:lastRow="0" w:firstColumn="0" w:lastColumn="0" w:noHBand="0" w:noVBand="1"/>
      </w:tblPr>
      <w:tblGrid>
        <w:gridCol w:w="842"/>
        <w:gridCol w:w="890"/>
        <w:gridCol w:w="1168"/>
        <w:gridCol w:w="950"/>
        <w:gridCol w:w="1735"/>
        <w:gridCol w:w="2833"/>
        <w:gridCol w:w="10"/>
      </w:tblGrid>
      <w:tr w:rsidR="0028565C" w:rsidRPr="0028565C" w14:paraId="23E56199" w14:textId="77777777" w:rsidTr="00517B09">
        <w:trPr>
          <w:trHeight w:val="131"/>
          <w:jc w:val="center"/>
        </w:trPr>
        <w:tc>
          <w:tcPr>
            <w:tcW w:w="704" w:type="dxa"/>
            <w:vMerge w:val="restart"/>
            <w:tcBorders>
              <w:top w:val="single" w:sz="4" w:space="0" w:color="000000"/>
              <w:left w:val="single" w:sz="4" w:space="0" w:color="000000"/>
              <w:right w:val="single" w:sz="4" w:space="0" w:color="000000"/>
            </w:tcBorders>
            <w:vAlign w:val="center"/>
          </w:tcPr>
          <w:p w14:paraId="2D049AD0"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Hipotesis</w:t>
            </w:r>
          </w:p>
        </w:tc>
        <w:tc>
          <w:tcPr>
            <w:tcW w:w="7724" w:type="dxa"/>
            <w:gridSpan w:val="6"/>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24B3E1AD"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Uji t</w:t>
            </w:r>
          </w:p>
        </w:tc>
      </w:tr>
      <w:tr w:rsidR="0028565C" w:rsidRPr="0028565C" w14:paraId="4CD1D87E" w14:textId="77777777" w:rsidTr="00517B09">
        <w:trPr>
          <w:trHeight w:val="46"/>
          <w:jc w:val="center"/>
        </w:trPr>
        <w:tc>
          <w:tcPr>
            <w:tcW w:w="704" w:type="dxa"/>
            <w:vMerge/>
            <w:tcBorders>
              <w:left w:val="single" w:sz="4" w:space="0" w:color="000000"/>
              <w:right w:val="single" w:sz="4" w:space="0" w:color="000000"/>
            </w:tcBorders>
          </w:tcPr>
          <w:p w14:paraId="31DDE374" w14:textId="77777777" w:rsidR="0028565C" w:rsidRPr="0028565C" w:rsidRDefault="0028565C" w:rsidP="0028565C">
            <w:pPr>
              <w:widowControl/>
              <w:autoSpaceDE/>
              <w:autoSpaceDN/>
              <w:jc w:val="center"/>
              <w:rPr>
                <w:rFonts w:eastAsia="Calibri"/>
                <w:lang w:val="en-ID" w:eastAsia="en-ID"/>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286BADD0"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Struktural</w:t>
            </w:r>
          </w:p>
        </w:tc>
        <w:tc>
          <w:tcPr>
            <w:tcW w:w="7015" w:type="dxa"/>
            <w:gridSpan w:val="5"/>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tcPr>
          <w:p w14:paraId="45F7C1C7" w14:textId="77777777" w:rsidR="0028565C" w:rsidRPr="0028565C" w:rsidRDefault="0028565C" w:rsidP="0028565C">
            <w:pPr>
              <w:widowControl/>
              <w:autoSpaceDE/>
              <w:autoSpaceDN/>
              <w:jc w:val="center"/>
              <w:rPr>
                <w:rFonts w:eastAsia="Calibri"/>
                <w:lang w:val="en-ID" w:eastAsia="en-ID"/>
              </w:rPr>
            </w:pPr>
            <w:r w:rsidRPr="0028565C">
              <w:rPr>
                <w:rFonts w:eastAsia="Calibri"/>
                <w:lang w:eastAsia="en-ID"/>
              </w:rPr>
              <w:t>Uji Hipotesis</w:t>
            </w:r>
          </w:p>
        </w:tc>
      </w:tr>
      <w:tr w:rsidR="0028565C" w:rsidRPr="0028565C" w14:paraId="46032C4E" w14:textId="77777777" w:rsidTr="00517B09">
        <w:trPr>
          <w:gridAfter w:val="1"/>
          <w:wAfter w:w="10" w:type="dxa"/>
          <w:trHeight w:val="46"/>
          <w:jc w:val="center"/>
        </w:trPr>
        <w:tc>
          <w:tcPr>
            <w:tcW w:w="704" w:type="dxa"/>
            <w:vMerge/>
            <w:tcBorders>
              <w:left w:val="single" w:sz="4" w:space="0" w:color="000000"/>
              <w:bottom w:val="single" w:sz="4" w:space="0" w:color="000000"/>
              <w:right w:val="single" w:sz="4" w:space="0" w:color="000000"/>
            </w:tcBorders>
          </w:tcPr>
          <w:p w14:paraId="296B3483" w14:textId="77777777" w:rsidR="0028565C" w:rsidRPr="0028565C" w:rsidRDefault="0028565C" w:rsidP="0028565C">
            <w:pPr>
              <w:widowControl/>
              <w:autoSpaceDE/>
              <w:autoSpaceDN/>
              <w:jc w:val="center"/>
              <w:rPr>
                <w:rFonts w:eastAsia="Calibri"/>
                <w:lang w:val="en-ID" w:eastAsia="en-ID"/>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0CA5E29" w14:textId="77777777" w:rsidR="0028565C" w:rsidRPr="0028565C" w:rsidRDefault="0028565C" w:rsidP="0028565C">
            <w:pPr>
              <w:widowControl/>
              <w:autoSpaceDE/>
              <w:autoSpaceDN/>
              <w:jc w:val="center"/>
              <w:rPr>
                <w:rFonts w:eastAsia="Calibri"/>
                <w:lang w:val="en-ID" w:eastAsia="en-ID"/>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tcPr>
          <w:p w14:paraId="3E8AF2D5"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t-hitung &gt; t-tabel</w:t>
            </w:r>
          </w:p>
        </w:tc>
        <w:tc>
          <w:tcPr>
            <w:tcW w:w="2807"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7392A819"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Sig. (p–value)</w:t>
            </w:r>
            <w:r w:rsidRPr="0028565C">
              <w:rPr>
                <w:rFonts w:eastAsia="Calibri"/>
                <w:lang w:eastAsia="en-ID"/>
              </w:rPr>
              <w:t xml:space="preserve"> Alpha = 5%</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5C47B54D"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Kesimpulan</w:t>
            </w:r>
          </w:p>
        </w:tc>
      </w:tr>
      <w:tr w:rsidR="0028565C" w:rsidRPr="0028565C" w14:paraId="0F321D08" w14:textId="77777777" w:rsidTr="00517B09">
        <w:trPr>
          <w:gridAfter w:val="1"/>
          <w:wAfter w:w="10" w:type="dxa"/>
          <w:trHeight w:val="56"/>
          <w:jc w:val="center"/>
        </w:trPr>
        <w:tc>
          <w:tcPr>
            <w:tcW w:w="704" w:type="dxa"/>
            <w:tcBorders>
              <w:top w:val="single" w:sz="4" w:space="0" w:color="000000"/>
              <w:left w:val="single" w:sz="4" w:space="0" w:color="000000"/>
              <w:bottom w:val="single" w:sz="4" w:space="0" w:color="000000"/>
              <w:right w:val="single" w:sz="4" w:space="0" w:color="000000"/>
            </w:tcBorders>
          </w:tcPr>
          <w:p w14:paraId="02C7844E" w14:textId="77777777" w:rsidR="0028565C" w:rsidRPr="0028565C" w:rsidRDefault="0028565C" w:rsidP="0028565C">
            <w:pPr>
              <w:widowControl/>
              <w:autoSpaceDE/>
              <w:autoSpaceDN/>
              <w:jc w:val="center"/>
              <w:rPr>
                <w:rFonts w:eastAsia="Calibri"/>
                <w:lang w:eastAsia="en-ID"/>
              </w:rPr>
            </w:pPr>
            <w:r w:rsidRPr="0028565C">
              <w:rPr>
                <w:rFonts w:eastAsia="Calibri"/>
                <w:lang w:eastAsia="en-ID"/>
              </w:rPr>
              <w:t>H1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3B2B6141" w14:textId="77777777" w:rsidR="0028565C" w:rsidRPr="0028565C" w:rsidRDefault="0028565C" w:rsidP="0028565C">
            <w:pPr>
              <w:widowControl/>
              <w:autoSpaceDE/>
              <w:autoSpaceDN/>
              <w:jc w:val="center"/>
              <w:rPr>
                <w:rFonts w:eastAsia="Calibri"/>
                <w:lang w:val="en-ID" w:eastAsia="en-ID"/>
              </w:rPr>
            </w:pPr>
            <w:r w:rsidRPr="0028565C">
              <w:rPr>
                <w:rFonts w:eastAsia="Calibri"/>
                <w:lang w:val="el-GR" w:eastAsia="en-ID"/>
              </w:rPr>
              <w:t>ρ</w:t>
            </w:r>
            <w:r w:rsidRPr="0028565C">
              <w:rPr>
                <w:rFonts w:eastAsia="Calibri"/>
                <w:lang w:val="en-ID" w:eastAsia="en-ID"/>
              </w:rPr>
              <w:t>yx1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tcPr>
          <w:p w14:paraId="0A3EC7F2"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4,022 &gt; 2,000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2589446A"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0,000 &lt; 0,05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1E126483" w14:textId="77777777" w:rsidR="0028565C" w:rsidRPr="0028565C" w:rsidRDefault="0028565C" w:rsidP="0028565C">
            <w:pPr>
              <w:widowControl/>
              <w:autoSpaceDE/>
              <w:autoSpaceDN/>
              <w:jc w:val="both"/>
              <w:rPr>
                <w:rFonts w:eastAsia="Calibri"/>
              </w:rPr>
            </w:pPr>
            <w:r w:rsidRPr="0028565C">
              <w:rPr>
                <w:rFonts w:eastAsia="Calibri"/>
              </w:rPr>
              <w:t>H0 = ditolak; H1 = diterima</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42A6AC70" w14:textId="77777777" w:rsidR="0028565C" w:rsidRPr="0028565C" w:rsidRDefault="0028565C" w:rsidP="0028565C">
            <w:pPr>
              <w:widowControl/>
              <w:autoSpaceDE/>
              <w:autoSpaceDN/>
              <w:jc w:val="center"/>
              <w:rPr>
                <w:rFonts w:eastAsia="Calibri"/>
                <w:lang w:val="en-ID" w:eastAsia="en-ID"/>
              </w:rPr>
            </w:pPr>
            <w:r w:rsidRPr="0028565C">
              <w:rPr>
                <w:rFonts w:eastAsia="Calibri"/>
                <w:kern w:val="24"/>
              </w:rPr>
              <w:t xml:space="preserve">Terdapat pengaruh signifikan </w:t>
            </w:r>
            <w:r w:rsidRPr="0028565C">
              <w:rPr>
                <w:kern w:val="24"/>
              </w:rPr>
              <w:t>X</w:t>
            </w:r>
            <w:r w:rsidRPr="0028565C">
              <w:rPr>
                <w:kern w:val="24"/>
                <w:position w:val="-8"/>
                <w:vertAlign w:val="subscript"/>
              </w:rPr>
              <w:t>1</w:t>
            </w:r>
            <w:r w:rsidRPr="0028565C">
              <w:rPr>
                <w:rFonts w:eastAsia="Calibri"/>
                <w:kern w:val="24"/>
              </w:rPr>
              <w:t xml:space="preserve"> terhadap Y</w:t>
            </w:r>
          </w:p>
        </w:tc>
      </w:tr>
      <w:tr w:rsidR="0028565C" w:rsidRPr="0028565C" w14:paraId="15BED505" w14:textId="77777777" w:rsidTr="00517B09">
        <w:trPr>
          <w:gridAfter w:val="1"/>
          <w:wAfter w:w="10" w:type="dxa"/>
          <w:trHeight w:val="56"/>
          <w:jc w:val="center"/>
        </w:trPr>
        <w:tc>
          <w:tcPr>
            <w:tcW w:w="704" w:type="dxa"/>
            <w:tcBorders>
              <w:top w:val="single" w:sz="4" w:space="0" w:color="000000"/>
              <w:left w:val="single" w:sz="4" w:space="0" w:color="000000"/>
              <w:bottom w:val="single" w:sz="4" w:space="0" w:color="000000"/>
              <w:right w:val="single" w:sz="4" w:space="0" w:color="000000"/>
            </w:tcBorders>
          </w:tcPr>
          <w:p w14:paraId="1090754E" w14:textId="77777777" w:rsidR="0028565C" w:rsidRPr="0028565C" w:rsidRDefault="0028565C" w:rsidP="0028565C">
            <w:pPr>
              <w:widowControl/>
              <w:autoSpaceDE/>
              <w:autoSpaceDN/>
              <w:jc w:val="center"/>
              <w:rPr>
                <w:rFonts w:eastAsia="Calibri"/>
                <w:lang w:eastAsia="en-ID"/>
              </w:rPr>
            </w:pPr>
            <w:r w:rsidRPr="0028565C">
              <w:rPr>
                <w:rFonts w:eastAsia="Calibri"/>
                <w:lang w:eastAsia="en-ID"/>
              </w:rPr>
              <w:t>H2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10F0EA0F" w14:textId="77777777" w:rsidR="0028565C" w:rsidRPr="0028565C" w:rsidRDefault="0028565C" w:rsidP="0028565C">
            <w:pPr>
              <w:widowControl/>
              <w:autoSpaceDE/>
              <w:autoSpaceDN/>
              <w:jc w:val="center"/>
              <w:rPr>
                <w:rFonts w:eastAsia="Calibri"/>
                <w:lang w:val="en-ID" w:eastAsia="en-ID"/>
              </w:rPr>
            </w:pPr>
            <w:r w:rsidRPr="0028565C">
              <w:rPr>
                <w:rFonts w:eastAsia="Calibri"/>
                <w:lang w:val="el-GR" w:eastAsia="en-ID"/>
              </w:rPr>
              <w:t>ρ</w:t>
            </w:r>
            <w:r w:rsidRPr="0028565C">
              <w:rPr>
                <w:rFonts w:eastAsia="Calibri"/>
                <w:lang w:val="en-ID" w:eastAsia="en-ID"/>
              </w:rPr>
              <w:t>yx2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tcPr>
          <w:p w14:paraId="0550082F"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10,452 &gt; 2,000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6A56B888"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0,000 &lt; 0,05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1BF221DC" w14:textId="77777777" w:rsidR="0028565C" w:rsidRPr="0028565C" w:rsidRDefault="0028565C" w:rsidP="0028565C">
            <w:pPr>
              <w:widowControl/>
              <w:autoSpaceDE/>
              <w:autoSpaceDN/>
              <w:jc w:val="both"/>
              <w:rPr>
                <w:rFonts w:eastAsia="Calibri"/>
              </w:rPr>
            </w:pPr>
            <w:r w:rsidRPr="0028565C">
              <w:rPr>
                <w:rFonts w:eastAsia="Calibri"/>
              </w:rPr>
              <w:t>H0 = ditolak; H1 = diterima</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3309B057" w14:textId="77777777" w:rsidR="0028565C" w:rsidRPr="0028565C" w:rsidRDefault="0028565C" w:rsidP="0028565C">
            <w:pPr>
              <w:widowControl/>
              <w:autoSpaceDE/>
              <w:autoSpaceDN/>
              <w:jc w:val="center"/>
              <w:rPr>
                <w:rFonts w:eastAsia="Calibri"/>
                <w:lang w:val="en-ID" w:eastAsia="en-ID"/>
              </w:rPr>
            </w:pPr>
            <w:r w:rsidRPr="0028565C">
              <w:rPr>
                <w:rFonts w:eastAsia="Calibri"/>
                <w:kern w:val="24"/>
              </w:rPr>
              <w:t xml:space="preserve">Terdapat pengaruh signifikan </w:t>
            </w:r>
            <w:r w:rsidRPr="0028565C">
              <w:rPr>
                <w:kern w:val="24"/>
              </w:rPr>
              <w:t>X</w:t>
            </w:r>
            <w:r w:rsidRPr="0028565C">
              <w:rPr>
                <w:kern w:val="24"/>
                <w:position w:val="-8"/>
                <w:vertAlign w:val="subscript"/>
              </w:rPr>
              <w:t>2</w:t>
            </w:r>
            <w:r w:rsidRPr="0028565C">
              <w:rPr>
                <w:rFonts w:eastAsia="Calibri"/>
                <w:kern w:val="24"/>
              </w:rPr>
              <w:t xml:space="preserve"> terhadap Y</w:t>
            </w:r>
          </w:p>
        </w:tc>
      </w:tr>
      <w:tr w:rsidR="0028565C" w:rsidRPr="0028565C" w14:paraId="2920E325" w14:textId="77777777" w:rsidTr="00517B09">
        <w:trPr>
          <w:gridAfter w:val="1"/>
          <w:wAfter w:w="10" w:type="dxa"/>
          <w:trHeight w:val="46"/>
          <w:jc w:val="center"/>
        </w:trPr>
        <w:tc>
          <w:tcPr>
            <w:tcW w:w="704" w:type="dxa"/>
            <w:tcBorders>
              <w:top w:val="single" w:sz="4" w:space="0" w:color="000000"/>
              <w:left w:val="single" w:sz="4" w:space="0" w:color="000000"/>
              <w:bottom w:val="single" w:sz="4" w:space="0" w:color="000000"/>
              <w:right w:val="single" w:sz="4" w:space="0" w:color="000000"/>
            </w:tcBorders>
          </w:tcPr>
          <w:p w14:paraId="54FEEB5E" w14:textId="77777777" w:rsidR="0028565C" w:rsidRPr="0028565C" w:rsidRDefault="0028565C" w:rsidP="0028565C">
            <w:pPr>
              <w:widowControl/>
              <w:autoSpaceDE/>
              <w:autoSpaceDN/>
              <w:jc w:val="center"/>
              <w:rPr>
                <w:rFonts w:eastAsia="Calibri"/>
                <w:lang w:eastAsia="en-ID"/>
              </w:rPr>
            </w:pPr>
            <w:r w:rsidRPr="0028565C">
              <w:rPr>
                <w:rFonts w:eastAsia="Calibri"/>
                <w:lang w:eastAsia="en-ID"/>
              </w:rPr>
              <w:t>H3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52986B16" w14:textId="77777777" w:rsidR="0028565C" w:rsidRPr="0028565C" w:rsidRDefault="0028565C" w:rsidP="0028565C">
            <w:pPr>
              <w:widowControl/>
              <w:autoSpaceDE/>
              <w:autoSpaceDN/>
              <w:jc w:val="center"/>
              <w:rPr>
                <w:rFonts w:eastAsia="Calibri"/>
                <w:lang w:val="en-ID" w:eastAsia="en-ID"/>
              </w:rPr>
            </w:pPr>
            <w:r w:rsidRPr="0028565C">
              <w:rPr>
                <w:rFonts w:eastAsia="Calibri"/>
                <w:lang w:val="el-GR" w:eastAsia="en-ID"/>
              </w:rPr>
              <w:t>ρ</w:t>
            </w:r>
            <w:r w:rsidRPr="0028565C">
              <w:rPr>
                <w:rFonts w:eastAsia="Calibri"/>
                <w:lang w:val="en-ID" w:eastAsia="en-ID"/>
              </w:rPr>
              <w:t>zx1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tcPr>
          <w:p w14:paraId="3C510116"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2,193 &gt; 2,000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0AA37785"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0,023 &lt; 0,05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3C2CEA94" w14:textId="77777777" w:rsidR="0028565C" w:rsidRPr="0028565C" w:rsidRDefault="0028565C" w:rsidP="0028565C">
            <w:pPr>
              <w:widowControl/>
              <w:autoSpaceDE/>
              <w:autoSpaceDN/>
              <w:jc w:val="both"/>
              <w:rPr>
                <w:rFonts w:eastAsia="Calibri"/>
              </w:rPr>
            </w:pPr>
            <w:r w:rsidRPr="0028565C">
              <w:rPr>
                <w:rFonts w:eastAsia="Calibri"/>
              </w:rPr>
              <w:t>H0 = ditolak; H1 = diterima</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223011A0" w14:textId="77777777" w:rsidR="0028565C" w:rsidRPr="0028565C" w:rsidRDefault="0028565C" w:rsidP="0028565C">
            <w:pPr>
              <w:widowControl/>
              <w:autoSpaceDE/>
              <w:autoSpaceDN/>
              <w:jc w:val="center"/>
              <w:rPr>
                <w:rFonts w:eastAsia="Calibri"/>
                <w:lang w:val="en-ID" w:eastAsia="en-ID"/>
              </w:rPr>
            </w:pPr>
            <w:r w:rsidRPr="0028565C">
              <w:rPr>
                <w:rFonts w:eastAsia="Calibri"/>
                <w:kern w:val="24"/>
              </w:rPr>
              <w:t xml:space="preserve">Terdapat pengaruh signifikan </w:t>
            </w:r>
            <w:r w:rsidRPr="0028565C">
              <w:rPr>
                <w:kern w:val="24"/>
              </w:rPr>
              <w:t>X</w:t>
            </w:r>
            <w:r w:rsidRPr="0028565C">
              <w:rPr>
                <w:kern w:val="24"/>
                <w:position w:val="-8"/>
                <w:vertAlign w:val="subscript"/>
              </w:rPr>
              <w:t xml:space="preserve">1 </w:t>
            </w:r>
            <w:r w:rsidRPr="0028565C">
              <w:rPr>
                <w:rFonts w:eastAsia="Calibri"/>
                <w:kern w:val="24"/>
              </w:rPr>
              <w:t>terhadap Z</w:t>
            </w:r>
          </w:p>
        </w:tc>
      </w:tr>
      <w:tr w:rsidR="0028565C" w:rsidRPr="0028565C" w14:paraId="47B65A96" w14:textId="77777777" w:rsidTr="00517B09">
        <w:trPr>
          <w:gridAfter w:val="1"/>
          <w:wAfter w:w="10" w:type="dxa"/>
          <w:trHeight w:val="184"/>
          <w:jc w:val="center"/>
        </w:trPr>
        <w:tc>
          <w:tcPr>
            <w:tcW w:w="704" w:type="dxa"/>
            <w:tcBorders>
              <w:top w:val="single" w:sz="4" w:space="0" w:color="000000"/>
              <w:left w:val="single" w:sz="4" w:space="0" w:color="000000"/>
              <w:bottom w:val="single" w:sz="4" w:space="0" w:color="000000"/>
              <w:right w:val="single" w:sz="4" w:space="0" w:color="000000"/>
            </w:tcBorders>
          </w:tcPr>
          <w:p w14:paraId="6DB6C8DF" w14:textId="77777777" w:rsidR="0028565C" w:rsidRPr="0028565C" w:rsidRDefault="0028565C" w:rsidP="0028565C">
            <w:pPr>
              <w:widowControl/>
              <w:autoSpaceDE/>
              <w:autoSpaceDN/>
              <w:jc w:val="center"/>
              <w:rPr>
                <w:rFonts w:eastAsia="Calibri"/>
                <w:lang w:eastAsia="en-ID"/>
              </w:rPr>
            </w:pPr>
            <w:r w:rsidRPr="0028565C">
              <w:rPr>
                <w:rFonts w:eastAsia="Calibri"/>
                <w:lang w:eastAsia="en-ID"/>
              </w:rPr>
              <w:t>H4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18450954" w14:textId="77777777" w:rsidR="0028565C" w:rsidRPr="0028565C" w:rsidRDefault="0028565C" w:rsidP="0028565C">
            <w:pPr>
              <w:widowControl/>
              <w:autoSpaceDE/>
              <w:autoSpaceDN/>
              <w:jc w:val="center"/>
              <w:rPr>
                <w:rFonts w:eastAsia="Calibri"/>
                <w:lang w:val="en-ID" w:eastAsia="en-ID"/>
              </w:rPr>
            </w:pPr>
            <w:r w:rsidRPr="0028565C">
              <w:rPr>
                <w:rFonts w:eastAsia="Calibri"/>
                <w:lang w:val="el-GR" w:eastAsia="en-ID"/>
              </w:rPr>
              <w:t>ρ</w:t>
            </w:r>
            <w:r w:rsidRPr="0028565C">
              <w:rPr>
                <w:rFonts w:eastAsia="Calibri"/>
                <w:lang w:val="en-ID" w:eastAsia="en-ID"/>
              </w:rPr>
              <w:t>zx2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tcPr>
          <w:p w14:paraId="2B8387CD"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3,165 &gt; 2,000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6FFD845C"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0,002 &lt; 0,05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6BCBA2CC" w14:textId="77777777" w:rsidR="0028565C" w:rsidRPr="0028565C" w:rsidRDefault="0028565C" w:rsidP="0028565C">
            <w:pPr>
              <w:widowControl/>
              <w:autoSpaceDE/>
              <w:autoSpaceDN/>
              <w:jc w:val="both"/>
              <w:rPr>
                <w:rFonts w:eastAsia="Calibri"/>
              </w:rPr>
            </w:pPr>
            <w:r w:rsidRPr="0028565C">
              <w:rPr>
                <w:rFonts w:eastAsia="Calibri"/>
              </w:rPr>
              <w:t>H0 = ditolak; H1 = diterima</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7E31632B" w14:textId="77777777" w:rsidR="0028565C" w:rsidRPr="0028565C" w:rsidRDefault="0028565C" w:rsidP="0028565C">
            <w:pPr>
              <w:widowControl/>
              <w:autoSpaceDE/>
              <w:autoSpaceDN/>
              <w:jc w:val="center"/>
              <w:rPr>
                <w:rFonts w:eastAsia="Calibri"/>
                <w:lang w:val="en-ID" w:eastAsia="en-ID"/>
              </w:rPr>
            </w:pPr>
            <w:r w:rsidRPr="0028565C">
              <w:rPr>
                <w:rFonts w:eastAsia="Calibri"/>
                <w:kern w:val="24"/>
              </w:rPr>
              <w:t xml:space="preserve">Terdapat pengaruh signifikan </w:t>
            </w:r>
            <w:r w:rsidRPr="0028565C">
              <w:rPr>
                <w:kern w:val="24"/>
              </w:rPr>
              <w:t>X</w:t>
            </w:r>
            <w:r w:rsidRPr="0028565C">
              <w:rPr>
                <w:kern w:val="24"/>
                <w:position w:val="-8"/>
                <w:vertAlign w:val="subscript"/>
              </w:rPr>
              <w:t>2</w:t>
            </w:r>
            <w:r w:rsidRPr="0028565C">
              <w:rPr>
                <w:rFonts w:eastAsia="Calibri"/>
                <w:kern w:val="24"/>
              </w:rPr>
              <w:t xml:space="preserve"> terhadap Z</w:t>
            </w:r>
          </w:p>
        </w:tc>
      </w:tr>
      <w:tr w:rsidR="0028565C" w:rsidRPr="0028565C" w14:paraId="00352C5B" w14:textId="77777777" w:rsidTr="00517B09">
        <w:trPr>
          <w:gridAfter w:val="1"/>
          <w:wAfter w:w="10" w:type="dxa"/>
          <w:trHeight w:val="214"/>
          <w:jc w:val="center"/>
        </w:trPr>
        <w:tc>
          <w:tcPr>
            <w:tcW w:w="704" w:type="dxa"/>
            <w:tcBorders>
              <w:top w:val="single" w:sz="4" w:space="0" w:color="000000"/>
              <w:left w:val="single" w:sz="4" w:space="0" w:color="000000"/>
              <w:bottom w:val="single" w:sz="4" w:space="0" w:color="000000"/>
              <w:right w:val="single" w:sz="4" w:space="0" w:color="000000"/>
            </w:tcBorders>
          </w:tcPr>
          <w:p w14:paraId="39BE10F9" w14:textId="77777777" w:rsidR="0028565C" w:rsidRPr="0028565C" w:rsidRDefault="0028565C" w:rsidP="0028565C">
            <w:pPr>
              <w:widowControl/>
              <w:autoSpaceDE/>
              <w:autoSpaceDN/>
              <w:jc w:val="center"/>
              <w:rPr>
                <w:rFonts w:eastAsia="Calibri"/>
                <w:lang w:eastAsia="en-ID"/>
              </w:rPr>
            </w:pPr>
            <w:r w:rsidRPr="0028565C">
              <w:rPr>
                <w:rFonts w:eastAsia="Calibri"/>
                <w:lang w:eastAsia="en-ID"/>
              </w:rPr>
              <w:t>H5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4B9DEA30" w14:textId="77777777" w:rsidR="0028565C" w:rsidRPr="0028565C" w:rsidRDefault="0028565C" w:rsidP="0028565C">
            <w:pPr>
              <w:widowControl/>
              <w:autoSpaceDE/>
              <w:autoSpaceDN/>
              <w:jc w:val="center"/>
              <w:rPr>
                <w:rFonts w:eastAsia="Calibri"/>
                <w:lang w:val="en-ID" w:eastAsia="en-ID"/>
              </w:rPr>
            </w:pPr>
            <w:r w:rsidRPr="0028565C">
              <w:rPr>
                <w:rFonts w:eastAsia="Calibri"/>
                <w:lang w:val="el-GR" w:eastAsia="en-ID"/>
              </w:rPr>
              <w:t>ρ</w:t>
            </w:r>
            <w:r w:rsidRPr="0028565C">
              <w:rPr>
                <w:rFonts w:eastAsia="Calibri"/>
                <w:lang w:val="en-ID" w:eastAsia="en-ID"/>
              </w:rPr>
              <w:t>zy</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tcPr>
          <w:p w14:paraId="042E0317"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8,156 &gt; 2,000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7439400D" w14:textId="77777777" w:rsidR="0028565C" w:rsidRPr="0028565C" w:rsidRDefault="0028565C" w:rsidP="0028565C">
            <w:pPr>
              <w:widowControl/>
              <w:autoSpaceDE/>
              <w:autoSpaceDN/>
              <w:jc w:val="center"/>
              <w:rPr>
                <w:rFonts w:eastAsia="Calibri"/>
                <w:lang w:val="en-ID" w:eastAsia="en-ID"/>
              </w:rPr>
            </w:pPr>
            <w:r w:rsidRPr="0028565C">
              <w:rPr>
                <w:rFonts w:eastAsia="Calibri"/>
                <w:lang w:val="en-ID" w:eastAsia="en-ID"/>
              </w:rPr>
              <w:t>0,011 &lt; 0,05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535B237D" w14:textId="77777777" w:rsidR="0028565C" w:rsidRPr="0028565C" w:rsidRDefault="0028565C" w:rsidP="0028565C">
            <w:pPr>
              <w:widowControl/>
              <w:autoSpaceDE/>
              <w:autoSpaceDN/>
              <w:jc w:val="both"/>
              <w:rPr>
                <w:rFonts w:eastAsia="Calibri"/>
              </w:rPr>
            </w:pPr>
            <w:r w:rsidRPr="0028565C">
              <w:rPr>
                <w:rFonts w:eastAsia="Calibri"/>
              </w:rPr>
              <w:t>H0 = ditolak; H1 = diterima</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6A6D5A7C" w14:textId="77777777" w:rsidR="0028565C" w:rsidRPr="0028565C" w:rsidRDefault="0028565C" w:rsidP="0028565C">
            <w:pPr>
              <w:widowControl/>
              <w:autoSpaceDE/>
              <w:autoSpaceDN/>
              <w:jc w:val="center"/>
              <w:rPr>
                <w:rFonts w:eastAsia="Calibri"/>
                <w:lang w:val="en-ID" w:eastAsia="en-ID"/>
              </w:rPr>
            </w:pPr>
            <w:r w:rsidRPr="0028565C">
              <w:rPr>
                <w:rFonts w:eastAsia="Calibri"/>
                <w:kern w:val="24"/>
              </w:rPr>
              <w:t>Terdapat pengaruh signifikan Y terhadap Z</w:t>
            </w:r>
          </w:p>
        </w:tc>
      </w:tr>
    </w:tbl>
    <w:p w14:paraId="6F1CB759" w14:textId="77777777" w:rsidR="0028565C" w:rsidRPr="0028565C" w:rsidRDefault="0028565C" w:rsidP="0028565C">
      <w:pPr>
        <w:pStyle w:val="Heading1"/>
        <w:jc w:val="both"/>
        <w:rPr>
          <w:b w:val="0"/>
          <w:bCs w:val="0"/>
          <w:lang w:val="id"/>
        </w:rPr>
      </w:pPr>
    </w:p>
    <w:p w14:paraId="16D20BC2" w14:textId="77777777" w:rsidR="0028565C" w:rsidRDefault="0028565C" w:rsidP="000D3611">
      <w:pPr>
        <w:pStyle w:val="BodyText"/>
        <w:spacing w:before="3"/>
        <w:ind w:left="128" w:right="38" w:firstLine="567"/>
        <w:jc w:val="both"/>
        <w:rPr>
          <w:bCs/>
          <w:lang w:val="id"/>
        </w:rPr>
      </w:pPr>
    </w:p>
    <w:p w14:paraId="04FDC2DA" w14:textId="77777777" w:rsidR="0028565C" w:rsidRDefault="0028565C" w:rsidP="000D3611">
      <w:pPr>
        <w:pStyle w:val="BodyText"/>
        <w:spacing w:before="3"/>
        <w:ind w:left="128" w:right="38" w:firstLine="567"/>
        <w:jc w:val="both"/>
        <w:rPr>
          <w:bCs/>
          <w:lang w:val="id"/>
        </w:rPr>
        <w:sectPr w:rsidR="0028565C" w:rsidSect="0028565C">
          <w:type w:val="continuous"/>
          <w:pgSz w:w="11910" w:h="16840"/>
          <w:pgMar w:top="482" w:right="1440" w:bottom="941" w:left="1582" w:header="720" w:footer="720" w:gutter="0"/>
          <w:cols w:space="551"/>
        </w:sectPr>
      </w:pPr>
    </w:p>
    <w:p w14:paraId="490D3F94" w14:textId="29416907" w:rsidR="003A4F34" w:rsidRPr="00B24CC9" w:rsidRDefault="0028565C">
      <w:pPr>
        <w:spacing w:line="275" w:lineRule="exact"/>
        <w:ind w:left="128"/>
        <w:rPr>
          <w:b/>
          <w:sz w:val="24"/>
          <w:lang w:val="id"/>
        </w:rPr>
      </w:pPr>
      <w:r w:rsidRPr="00B24CC9">
        <w:rPr>
          <w:b/>
          <w:sz w:val="24"/>
          <w:lang w:val="id"/>
        </w:rPr>
        <w:t>KESIMPULAN</w:t>
      </w:r>
    </w:p>
    <w:p w14:paraId="156B5628" w14:textId="77777777" w:rsidR="0028565C" w:rsidRPr="0028565C" w:rsidRDefault="0028565C" w:rsidP="00DC31D7">
      <w:pPr>
        <w:pStyle w:val="BodyText"/>
        <w:numPr>
          <w:ilvl w:val="0"/>
          <w:numId w:val="5"/>
        </w:numPr>
        <w:spacing w:before="3"/>
        <w:ind w:left="426" w:right="38" w:hanging="284"/>
        <w:jc w:val="both"/>
      </w:pPr>
      <w:r w:rsidRPr="0028565C">
        <w:t>Analisis deskriptif terhadap kompetensi (X</w:t>
      </w:r>
      <w:r w:rsidRPr="0028565C">
        <w:rPr>
          <w:vertAlign w:val="subscript"/>
        </w:rPr>
        <w:t>1</w:t>
      </w:r>
      <w:r w:rsidRPr="0028565C">
        <w:t>), talent management (X</w:t>
      </w:r>
      <w:r w:rsidRPr="0028565C">
        <w:rPr>
          <w:vertAlign w:val="subscript"/>
        </w:rPr>
        <w:t>2</w:t>
      </w:r>
      <w:r w:rsidRPr="0028565C">
        <w:t xml:space="preserve">), knowledge management (Y), dan produktivitas dosen (Z) menilai cukup baik menuju baik. </w:t>
      </w:r>
    </w:p>
    <w:p w14:paraId="51D50164" w14:textId="77777777" w:rsidR="0028565C" w:rsidRPr="0028565C" w:rsidRDefault="0028565C" w:rsidP="00DC31D7">
      <w:pPr>
        <w:pStyle w:val="BodyText"/>
        <w:numPr>
          <w:ilvl w:val="0"/>
          <w:numId w:val="5"/>
        </w:numPr>
        <w:spacing w:before="3"/>
        <w:ind w:left="426" w:right="38" w:hanging="284"/>
        <w:jc w:val="both"/>
        <w:rPr>
          <w:lang w:val="en-ID"/>
        </w:rPr>
      </w:pPr>
      <w:r w:rsidRPr="0028565C">
        <w:t>Terdapat pengaruh positif dan signifikan antara kompetensi terhadap knowledge management.</w:t>
      </w:r>
    </w:p>
    <w:p w14:paraId="73A33064" w14:textId="77777777" w:rsidR="0028565C" w:rsidRPr="0028565C" w:rsidRDefault="0028565C" w:rsidP="00DC31D7">
      <w:pPr>
        <w:pStyle w:val="BodyText"/>
        <w:numPr>
          <w:ilvl w:val="0"/>
          <w:numId w:val="5"/>
        </w:numPr>
        <w:spacing w:before="3"/>
        <w:ind w:left="426" w:right="38" w:hanging="284"/>
        <w:jc w:val="both"/>
        <w:rPr>
          <w:lang w:val="en-ID"/>
        </w:rPr>
      </w:pPr>
      <w:r w:rsidRPr="0028565C">
        <w:t>Terdapat pengaruh positif dan signifikan antara talent management terhadap knowledge management.</w:t>
      </w:r>
    </w:p>
    <w:p w14:paraId="56846F14" w14:textId="77777777" w:rsidR="0028565C" w:rsidRPr="0028565C" w:rsidRDefault="0028565C" w:rsidP="00DC31D7">
      <w:pPr>
        <w:pStyle w:val="BodyText"/>
        <w:numPr>
          <w:ilvl w:val="0"/>
          <w:numId w:val="5"/>
        </w:numPr>
        <w:spacing w:before="3"/>
        <w:ind w:left="426" w:right="38" w:hanging="284"/>
        <w:jc w:val="both"/>
        <w:rPr>
          <w:lang w:val="en-ID"/>
        </w:rPr>
      </w:pPr>
      <w:r w:rsidRPr="0028565C">
        <w:t>Terdapat pengaruh positif dan signifikan antara kompetensi terhadap produktivitas dosen Unjani.</w:t>
      </w:r>
    </w:p>
    <w:p w14:paraId="4B30DA05" w14:textId="77777777" w:rsidR="0028565C" w:rsidRDefault="0028565C" w:rsidP="00DC31D7">
      <w:pPr>
        <w:pStyle w:val="BodyText"/>
        <w:numPr>
          <w:ilvl w:val="0"/>
          <w:numId w:val="5"/>
        </w:numPr>
        <w:spacing w:before="3"/>
        <w:ind w:left="426" w:right="38" w:hanging="284"/>
        <w:jc w:val="both"/>
        <w:rPr>
          <w:lang w:val="en-ID"/>
        </w:rPr>
      </w:pPr>
      <w:r w:rsidRPr="0028565C">
        <w:t>Terdapat pengaruh positif dan signifikan antara talent management terhadap produktivitas dosen Unjani.</w:t>
      </w:r>
    </w:p>
    <w:p w14:paraId="7954BBA4" w14:textId="57AE0CE0" w:rsidR="00AF5121" w:rsidRPr="0028565C" w:rsidRDefault="0028565C" w:rsidP="00DC31D7">
      <w:pPr>
        <w:pStyle w:val="BodyText"/>
        <w:numPr>
          <w:ilvl w:val="0"/>
          <w:numId w:val="5"/>
        </w:numPr>
        <w:spacing w:before="3"/>
        <w:ind w:left="426" w:right="38" w:hanging="284"/>
        <w:jc w:val="both"/>
        <w:rPr>
          <w:lang w:val="en-ID"/>
        </w:rPr>
      </w:pPr>
      <w:r w:rsidRPr="0028565C">
        <w:t>Terdapat pengaruh positif dan signifikan antara knowledge management terhadap produktivitas dosen Unjani.</w:t>
      </w:r>
    </w:p>
    <w:p w14:paraId="50856EC3" w14:textId="77777777" w:rsidR="00763832" w:rsidRPr="00BE7257" w:rsidRDefault="00763832">
      <w:pPr>
        <w:pStyle w:val="BodyText"/>
        <w:spacing w:before="10"/>
        <w:rPr>
          <w:sz w:val="23"/>
          <w:lang w:val="id"/>
        </w:rPr>
      </w:pPr>
    </w:p>
    <w:p w14:paraId="3E32F14E" w14:textId="4633E4E2" w:rsidR="00872529" w:rsidRPr="00DC1CDE" w:rsidRDefault="00DC31D7" w:rsidP="00872529">
      <w:pPr>
        <w:ind w:left="139"/>
        <w:jc w:val="both"/>
        <w:rPr>
          <w:b/>
          <w:sz w:val="24"/>
          <w:lang w:val="id"/>
        </w:rPr>
      </w:pPr>
      <w:r w:rsidRPr="00DC1CDE">
        <w:rPr>
          <w:b/>
          <w:sz w:val="24"/>
          <w:lang w:val="id"/>
        </w:rPr>
        <w:t>DAFTAR</w:t>
      </w:r>
      <w:r w:rsidRPr="00DC1CDE">
        <w:rPr>
          <w:b/>
          <w:spacing w:val="-1"/>
          <w:sz w:val="24"/>
          <w:lang w:val="id"/>
        </w:rPr>
        <w:t xml:space="preserve"> </w:t>
      </w:r>
      <w:r w:rsidRPr="00DC1CDE">
        <w:rPr>
          <w:b/>
          <w:sz w:val="24"/>
          <w:lang w:val="id"/>
        </w:rPr>
        <w:t>PUSTAKA</w:t>
      </w:r>
    </w:p>
    <w:p w14:paraId="2B90CE17"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Abdullah, A. G., Abdullah, C. U., &amp; Widiaty, I. (Eds.). (2019). Global Competitiveness: Business Transformation in the Digital Era Proceedings of the First Economics and Business Competitiveness International Conference (EBCICON 2018), September 21-22, 2018, Bali, Indonesia. CRC Press.</w:t>
      </w:r>
    </w:p>
    <w:p w14:paraId="6D3F21AB"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 xml:space="preserve">Alyoubi, B., Hoque, M. R., Alharbi, I., Alyoubi, A., &amp; Almazmomi, N. (2018). Impact of Knowledge Management on Employee Work Performance: Evidence from Saudi Arabia. The International Technology Management Review, 7(1), 13. </w:t>
      </w:r>
      <w:hyperlink r:id="rId17" w:history="1">
        <w:r w:rsidRPr="0028565C">
          <w:rPr>
            <w:sz w:val="24"/>
            <w:szCs w:val="24"/>
            <w:lang w:eastAsia="en-ID" w:bidi="bn-IN"/>
          </w:rPr>
          <w:t>https://doi.org/10.2991/itmr.7.1.2</w:t>
        </w:r>
      </w:hyperlink>
      <w:r w:rsidRPr="0028565C">
        <w:rPr>
          <w:sz w:val="24"/>
          <w:szCs w:val="24"/>
          <w:lang w:eastAsia="en-ID" w:bidi="bn-IN"/>
        </w:rPr>
        <w:t>.</w:t>
      </w:r>
    </w:p>
    <w:p w14:paraId="29FB8ABE"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Armstrong, M., &amp; Taylor, S. (2023). Armstrong’s Handbook of Human Resource Management Practice A Guide to the Theory and Practice of People Management. Kogan Page.</w:t>
      </w:r>
    </w:p>
    <w:p w14:paraId="32066AF9"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Bishop, P., &amp; Connors, C. (2018). Management, Organisation, and Ethics in the Public Sector. Taylor &amp; Francis.</w:t>
      </w:r>
    </w:p>
    <w:p w14:paraId="3B42A507"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Cranefield, J., Reijsen, J. van, &amp; Helms, R. (Eds.). (2017). Social Knowledge Management in Action Applications and Challenges. Springer International Publishing.</w:t>
      </w:r>
    </w:p>
    <w:p w14:paraId="06C1DDD4"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Daft, R. L., &amp; Marcic, D. (2020). Understanding Management. Cengage.</w:t>
      </w:r>
    </w:p>
    <w:p w14:paraId="5667D126"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Deters, J. (2017). Global Leadership Talent Management Successful Selection of Global Leadership Talents as an Integrated Process. Emerald Publishing Limited.</w:t>
      </w:r>
    </w:p>
    <w:p w14:paraId="67CF956A"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Dhir, H. K. (2021). Handbook of Research on Barriers for Teaching 21st-Century Competencies and the Impact of Digitalization. IGI Global.</w:t>
      </w:r>
    </w:p>
    <w:p w14:paraId="21A3F1F4"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Ghozali, I. (2021). Aplikasi Analisis Multivariate Dengan Program IBM SPSS 26 Edisi 10. Badan Penerbit Universitas Diponegoro.</w:t>
      </w:r>
    </w:p>
    <w:p w14:paraId="2985ED71"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Griffin, R. W. (2021). Management (C. Learning (Ed.)). Cengage Learning Custom Publishing.</w:t>
      </w:r>
    </w:p>
    <w:p w14:paraId="11F2CCB0" w14:textId="77777777" w:rsidR="0028565C" w:rsidRPr="00444B35" w:rsidRDefault="0028565C" w:rsidP="0028565C">
      <w:pPr>
        <w:widowControl/>
        <w:autoSpaceDE/>
        <w:autoSpaceDN/>
        <w:ind w:left="708" w:hanging="578"/>
        <w:jc w:val="both"/>
        <w:rPr>
          <w:sz w:val="24"/>
          <w:szCs w:val="24"/>
          <w:lang w:val="pt-BR" w:eastAsia="en-ID" w:bidi="bn-IN"/>
        </w:rPr>
      </w:pPr>
      <w:r w:rsidRPr="0028565C">
        <w:rPr>
          <w:sz w:val="24"/>
          <w:szCs w:val="24"/>
          <w:lang w:eastAsia="en-ID" w:bidi="bn-IN"/>
        </w:rPr>
        <w:t xml:space="preserve">Liu, S. (2020). Knowledge Management An Interdisciplinary Approach for Business Decisions. </w:t>
      </w:r>
      <w:r w:rsidRPr="00444B35">
        <w:rPr>
          <w:sz w:val="24"/>
          <w:szCs w:val="24"/>
          <w:lang w:val="pt-BR" w:eastAsia="en-ID" w:bidi="bn-IN"/>
        </w:rPr>
        <w:t>Kogan Page.</w:t>
      </w:r>
    </w:p>
    <w:p w14:paraId="2AA33E1A" w14:textId="77777777" w:rsidR="0028565C" w:rsidRPr="0028565C" w:rsidRDefault="0028565C" w:rsidP="0028565C">
      <w:pPr>
        <w:widowControl/>
        <w:autoSpaceDE/>
        <w:autoSpaceDN/>
        <w:ind w:left="708" w:hanging="578"/>
        <w:jc w:val="both"/>
        <w:rPr>
          <w:sz w:val="24"/>
          <w:szCs w:val="24"/>
          <w:lang w:eastAsia="en-ID" w:bidi="bn-IN"/>
        </w:rPr>
      </w:pPr>
      <w:r w:rsidRPr="00444B35">
        <w:rPr>
          <w:sz w:val="24"/>
          <w:szCs w:val="24"/>
          <w:lang w:val="pt-BR" w:eastAsia="en-ID" w:bidi="bn-IN"/>
        </w:rPr>
        <w:t xml:space="preserve">Malheiro, A., Ribeiro, F., Jamil, G. L., Rascao, J. P., &amp; Mealha, O. (Eds.). </w:t>
      </w:r>
      <w:r w:rsidRPr="0028565C">
        <w:rPr>
          <w:sz w:val="24"/>
          <w:szCs w:val="24"/>
          <w:lang w:eastAsia="en-ID" w:bidi="bn-IN"/>
        </w:rPr>
        <w:t>(2018). Handbook of Research on Knowledge Management for Contemporary Business Environments. IGI Global.</w:t>
      </w:r>
    </w:p>
    <w:p w14:paraId="53922DD5"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McDonnell, A., &amp; Wiblen, S. (2020). Talent Management A Research Overview. Taylor &amp; Francis.</w:t>
      </w:r>
    </w:p>
    <w:p w14:paraId="29F51BAC"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Montague, A., Nankervis, A., Burgess, J., &amp; Connell, J. (2021). The Fourth Industrial Revolution What Does it Mean for Australian Industry? Springer Singapore.</w:t>
      </w:r>
    </w:p>
    <w:p w14:paraId="3B33606A"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Nankervis, A., Baird, M., Coffey, J., &amp; Shields, J. (2022). Human Resource Management 11e. Cengage Learning Australia.</w:t>
      </w:r>
    </w:p>
    <w:p w14:paraId="3D068E8F"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Pelealu, D. R. (2022). The Effect of Knowledge Management System and Knowledge Sharing on Employee Performance and Loyalty. Indonesian Interdiscipllinary Journal of Sharia Economics, 5(1), 371–389.</w:t>
      </w:r>
    </w:p>
    <w:p w14:paraId="3F97EBCD"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Randi, S., &amp; Indradewa, R. (2021). The Effects of Competence and Motivation on Performance Mediated by Organization Commitment. International Journal of Research and Review, 8(January), 77–89.</w:t>
      </w:r>
    </w:p>
    <w:p w14:paraId="423DE7DF"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Schermerhorn, J. R., &amp; Bachrach, D. G. J. (2020). Management. Wiley.</w:t>
      </w:r>
    </w:p>
    <w:p w14:paraId="5BF52C07"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Shields, J., Rooney, J., Brown, M., &amp; Kaine, S. (2020). Managing Employee Performance and Reward Systems, Practices and Prospects. Cambridge University Press.</w:t>
      </w:r>
    </w:p>
    <w:p w14:paraId="67A6F676"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Sugiyono. (2018). Metode Penelitian Kuantitatif, Kualitatif dan R&amp;D. Alfabeta.</w:t>
      </w:r>
    </w:p>
    <w:p w14:paraId="0B49F89E"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 xml:space="preserve">Syahrir, Nasruddin, Azis, M., Waruwu, K., Umanailo, M. C. B., Safitri, I. L. K., &amp; Yusriadi, Y. (2021). Effect of compensation and </w:t>
      </w:r>
      <w:bookmarkStart w:id="13" w:name="_GoBack"/>
      <w:bookmarkEnd w:id="13"/>
      <w:r w:rsidRPr="0028565C">
        <w:rPr>
          <w:sz w:val="24"/>
          <w:szCs w:val="24"/>
          <w:lang w:eastAsia="en-ID" w:bidi="bn-IN"/>
        </w:rPr>
        <w:t>competence on employee performance through employee development. Proceedings of the International Conference on Industrial Engineering and Operations Management, 3178– 3179.</w:t>
      </w:r>
    </w:p>
    <w:p w14:paraId="2FD38085"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Thompson, D. K. (2016). Leadership Best Practices and Employee Performance A Phenomenological Telecommunications Industry Study. Xlibris US.</w:t>
      </w:r>
    </w:p>
    <w:p w14:paraId="5FF62DDB"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Vanderstraeten, A. (2018). Strategic HRM and Performance A Conceptual Framework. Bloomsbury Publishing.</w:t>
      </w:r>
    </w:p>
    <w:p w14:paraId="024A059A"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Viena, V., Nailufar, F., Sari, F. M., Mutia, R., &amp; Saisa. (2018). Proceedings of the 3rd International Conference on Economic and Social Science, ICON-ESS, 17-18 October 2018, Banda Aceh, Indonesia. EAI Publishing.</w:t>
      </w:r>
    </w:p>
    <w:p w14:paraId="6CC58CA8"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Wiblen, S. (2021). Digitalised Talent Management Navigating the HumanTechnology Interface. Taylor &amp; Francis.</w:t>
      </w:r>
    </w:p>
    <w:p w14:paraId="71B1ED36"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Wilcox, M. (2016). Effective Talent Management Aligning Strategy, People and Performance. Taylor &amp; Francis.</w:t>
      </w:r>
    </w:p>
    <w:p w14:paraId="51E61BD7" w14:textId="77777777" w:rsidR="0028565C" w:rsidRPr="0028565C" w:rsidRDefault="0028565C" w:rsidP="0028565C">
      <w:pPr>
        <w:widowControl/>
        <w:autoSpaceDE/>
        <w:autoSpaceDN/>
        <w:ind w:left="708" w:hanging="578"/>
        <w:jc w:val="both"/>
        <w:rPr>
          <w:sz w:val="24"/>
          <w:szCs w:val="24"/>
          <w:lang w:eastAsia="en-ID" w:bidi="bn-IN"/>
        </w:rPr>
      </w:pPr>
      <w:r w:rsidRPr="0028565C">
        <w:rPr>
          <w:sz w:val="24"/>
          <w:szCs w:val="24"/>
          <w:lang w:eastAsia="en-ID" w:bidi="bn-IN"/>
        </w:rPr>
        <w:t>Wilton, N. (2019). An Introduction to Human Resource Management. SAGE Publications.</w:t>
      </w:r>
    </w:p>
    <w:p w14:paraId="5AC186E0" w14:textId="03C6DE40" w:rsidR="003A4F34" w:rsidRPr="00B145D7" w:rsidRDefault="0028565C" w:rsidP="0028565C">
      <w:pPr>
        <w:widowControl/>
        <w:autoSpaceDE/>
        <w:autoSpaceDN/>
        <w:spacing w:after="60"/>
        <w:ind w:leftChars="68" w:left="810" w:hangingChars="275" w:hanging="660"/>
        <w:jc w:val="both"/>
        <w:outlineLvl w:val="6"/>
        <w:rPr>
          <w:sz w:val="24"/>
          <w:szCs w:val="24"/>
          <w:lang w:eastAsia="ja-JP"/>
        </w:rPr>
      </w:pPr>
      <w:r w:rsidRPr="0028565C">
        <w:rPr>
          <w:sz w:val="24"/>
          <w:szCs w:val="24"/>
          <w:lang w:eastAsia="en-ID" w:bidi="bn-IN"/>
        </w:rPr>
        <w:t>Zachariah, D. T. (2017). Applying Knowledge Management to Build-to-Order Processes in Manufacturing and Service Companies. Anchor Academic Publishing.</w:t>
      </w:r>
    </w:p>
    <w:sectPr w:rsidR="003A4F34" w:rsidRPr="00B145D7">
      <w:type w:val="continuous"/>
      <w:pgSz w:w="11910" w:h="16840"/>
      <w:pgMar w:top="480" w:right="1440" w:bottom="940" w:left="1580" w:header="720" w:footer="720" w:gutter="0"/>
      <w:cols w:num="2" w:space="720" w:equalWidth="0">
        <w:col w:w="4061" w:space="551"/>
        <w:col w:w="4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6C23A" w14:textId="77777777" w:rsidR="00DC31D7" w:rsidRDefault="00DC31D7">
      <w:r>
        <w:separator/>
      </w:r>
    </w:p>
  </w:endnote>
  <w:endnote w:type="continuationSeparator" w:id="0">
    <w:p w14:paraId="4A5D25F8" w14:textId="77777777" w:rsidR="00DC31D7" w:rsidRDefault="00DC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AE46" w14:textId="428FEC8E" w:rsidR="003A4F34" w:rsidRDefault="00763832">
    <w:pPr>
      <w:pStyle w:val="BodyText"/>
      <w:spacing w:line="14" w:lineRule="auto"/>
      <w:rPr>
        <w:sz w:val="20"/>
      </w:rPr>
    </w:pPr>
    <w:r>
      <w:rPr>
        <w:noProof/>
      </w:rPr>
      <mc:AlternateContent>
        <mc:Choice Requires="wps">
          <w:drawing>
            <wp:anchor distT="0" distB="0" distL="114300" distR="114300" simplePos="0" relativeHeight="487368192" behindDoc="1" locked="0" layoutInCell="1" allowOverlap="1" wp14:anchorId="1B56F319" wp14:editId="16AB3EAB">
              <wp:simplePos x="0" y="0"/>
              <wp:positionH relativeFrom="page">
                <wp:posOffset>3607435</wp:posOffset>
              </wp:positionH>
              <wp:positionV relativeFrom="page">
                <wp:posOffset>10073005</wp:posOffset>
              </wp:positionV>
              <wp:extent cx="356235" cy="180975"/>
              <wp:effectExtent l="0" t="0" r="0" b="0"/>
              <wp:wrapNone/>
              <wp:docPr id="250514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E64F1" w14:textId="77777777" w:rsidR="003A4F34" w:rsidRDefault="00DC31D7">
                          <w:pPr>
                            <w:spacing w:before="11"/>
                            <w:ind w:left="60"/>
                          </w:pPr>
                          <w:r>
                            <w:fldChar w:fldCharType="begin"/>
                          </w:r>
                          <w:r>
                            <w:instrText xml:space="preserve"> PAGE </w:instrText>
                          </w:r>
                          <w:r>
                            <w:fldChar w:fldCharType="separate"/>
                          </w:r>
                          <w:r>
                            <w:t>2920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6F319" id="_x0000_t202" coordsize="21600,21600" o:spt="202" path="m,l,21600r21600,l21600,xe">
              <v:stroke joinstyle="miter"/>
              <v:path gradientshapeok="t" o:connecttype="rect"/>
            </v:shapetype>
            <v:shape id="Text Box 3" o:spid="_x0000_s1026" type="#_x0000_t202" style="position:absolute;margin-left:284.05pt;margin-top:793.15pt;width:28.05pt;height:14.2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" filled="f" stroked="f">
              <v:textbox inset="0,0,0,0">
                <w:txbxContent>
                  <w:p w14:paraId="0FBE64F1" w14:textId="77777777" w:rsidR="003A4F34" w:rsidRDefault="00DC31D7">
                    <w:pPr>
                      <w:spacing w:before="11"/>
                      <w:ind w:left="60"/>
                    </w:pPr>
                    <w:r>
                      <w:fldChar w:fldCharType="begin"/>
                    </w:r>
                    <w:r>
                      <w:instrText xml:space="preserve"> PAGE </w:instrText>
                    </w:r>
                    <w:r>
                      <w:fldChar w:fldCharType="separate"/>
                    </w:r>
                    <w:r>
                      <w:t>2920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95AB" w14:textId="521EC02D" w:rsidR="003A4F34" w:rsidRDefault="00763832">
    <w:pPr>
      <w:pStyle w:val="BodyText"/>
      <w:spacing w:line="14" w:lineRule="auto"/>
      <w:rPr>
        <w:sz w:val="20"/>
      </w:rPr>
    </w:pPr>
    <w:r>
      <w:rPr>
        <w:noProof/>
      </w:rPr>
      <mc:AlternateContent>
        <mc:Choice Requires="wps">
          <w:drawing>
            <wp:anchor distT="0" distB="0" distL="114300" distR="114300" simplePos="0" relativeHeight="487369216" behindDoc="1" locked="0" layoutInCell="1" allowOverlap="1" wp14:anchorId="59CFB0CC" wp14:editId="023F514E">
              <wp:simplePos x="0" y="0"/>
              <wp:positionH relativeFrom="page">
                <wp:posOffset>3607435</wp:posOffset>
              </wp:positionH>
              <wp:positionV relativeFrom="page">
                <wp:posOffset>10073005</wp:posOffset>
              </wp:positionV>
              <wp:extent cx="356235" cy="180975"/>
              <wp:effectExtent l="0" t="0" r="0" b="0"/>
              <wp:wrapNone/>
              <wp:docPr id="10460953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1195D" w14:textId="77777777" w:rsidR="003A4F34" w:rsidRDefault="00DC31D7">
                          <w:pPr>
                            <w:spacing w:before="11"/>
                            <w:ind w:left="60"/>
                          </w:pPr>
                          <w:r>
                            <w:fldChar w:fldCharType="begin"/>
                          </w:r>
                          <w:r>
                            <w:instrText xml:space="preserve"> PAGE </w:instrText>
                          </w:r>
                          <w:r>
                            <w:fldChar w:fldCharType="separate"/>
                          </w:r>
                          <w:r>
                            <w:t>2921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FB0CC" id="_x0000_t202" coordsize="21600,21600" o:spt="202" path="m,l,21600r21600,l21600,xe">
              <v:stroke joinstyle="miter"/>
              <v:path gradientshapeok="t" o:connecttype="rect"/>
            </v:shapetype>
            <v:shape id="Text Box 1" o:spid="_x0000_s1027" type="#_x0000_t202" style="position:absolute;margin-left:284.05pt;margin-top:793.15pt;width:28.05pt;height:14.25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" filled="f" stroked="f">
              <v:textbox inset="0,0,0,0">
                <w:txbxContent>
                  <w:p w14:paraId="6D01195D" w14:textId="77777777" w:rsidR="003A4F34" w:rsidRDefault="00DC31D7">
                    <w:pPr>
                      <w:spacing w:before="11"/>
                      <w:ind w:left="60"/>
                    </w:pPr>
                    <w:r>
                      <w:fldChar w:fldCharType="begin"/>
                    </w:r>
                    <w:r>
                      <w:instrText xml:space="preserve"> PAGE </w:instrText>
                    </w:r>
                    <w:r>
                      <w:fldChar w:fldCharType="separate"/>
                    </w:r>
                    <w:r>
                      <w:t>2921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0B5C" w14:textId="77777777" w:rsidR="00DC31D7" w:rsidRDefault="00DC31D7">
      <w:r>
        <w:separator/>
      </w:r>
    </w:p>
  </w:footnote>
  <w:footnote w:type="continuationSeparator" w:id="0">
    <w:p w14:paraId="28E10B14" w14:textId="77777777" w:rsidR="00DC31D7" w:rsidRDefault="00DC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B276" w14:textId="77777777" w:rsidR="00A56F54" w:rsidRPr="00A17AA3" w:rsidRDefault="00A56F54" w:rsidP="00A56F54">
    <w:pPr>
      <w:pStyle w:val="Header"/>
    </w:pPr>
  </w:p>
  <w:p w14:paraId="104A2C44" w14:textId="77777777" w:rsidR="00A56F54" w:rsidRPr="00D548EA" w:rsidRDefault="00A56F54" w:rsidP="00A56F54">
    <w:pPr>
      <w:pStyle w:val="Header"/>
      <w:jc w:val="right"/>
    </w:pPr>
    <w:bookmarkStart w:id="1" w:name="_Hlk155651325"/>
    <w:bookmarkStart w:id="2" w:name="_Hlk155651326"/>
    <w:r w:rsidRPr="00A17AA3">
      <w:rPr>
        <w:i/>
        <w:iCs/>
        <w:color w:val="000000"/>
      </w:rPr>
      <w:t xml:space="preserve">2024. COSTING:Journal of Economic, Business and Accounting </w:t>
    </w:r>
    <w:r w:rsidRPr="00A17AA3">
      <w:rPr>
        <w:color w:val="000000"/>
      </w:rPr>
      <w:t>7(5):</w:t>
    </w:r>
    <w:bookmarkEnd w:id="1"/>
    <w:bookmarkEnd w:id="2"/>
    <w:r>
      <w:rPr>
        <w:iCs/>
        <w:color w:val="000000"/>
      </w:rPr>
      <w:t>4833-4844</w:t>
    </w:r>
  </w:p>
  <w:p w14:paraId="0890E68D" w14:textId="77777777" w:rsidR="00A56F54" w:rsidRPr="00A17AA3" w:rsidRDefault="00A56F54" w:rsidP="00A56F54"/>
  <w:p w14:paraId="50CDC5A6" w14:textId="77777777" w:rsidR="00A56F54" w:rsidRDefault="00A56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822D" w14:textId="77777777" w:rsidR="00A56F54" w:rsidRPr="004971FC" w:rsidRDefault="00A56F54" w:rsidP="00A56F54">
    <w:pPr>
      <w:pStyle w:val="Header"/>
      <w:contextualSpacing/>
      <w:rPr>
        <w:lang w:val="en-ID"/>
      </w:rPr>
    </w:pPr>
    <w:bookmarkStart w:id="3" w:name="_Hlk155651315"/>
    <w:bookmarkStart w:id="4" w:name="_Hlk155651316"/>
    <w:r w:rsidRPr="004971FC">
      <w:rPr>
        <w:noProof/>
      </w:rPr>
      <w:drawing>
        <wp:anchor distT="0" distB="0" distL="114300" distR="114300" simplePos="0" relativeHeight="487371264" behindDoc="1" locked="0" layoutInCell="1" allowOverlap="1" wp14:anchorId="571B73E0" wp14:editId="53393E5A">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4971FC">
      <w:rPr>
        <w:b/>
      </w:rPr>
      <w:t xml:space="preserve">COSTING: Journal of Economic, Business and Accounting </w:t>
    </w:r>
    <w:r w:rsidRPr="004971FC">
      <w:rPr>
        <w:b/>
      </w:rPr>
      <w:tab/>
    </w:r>
  </w:p>
  <w:p w14:paraId="7AC3B69C" w14:textId="77777777" w:rsidR="00A56F54" w:rsidRPr="004971FC" w:rsidRDefault="00A56F54" w:rsidP="00A56F54">
    <w:pPr>
      <w:tabs>
        <w:tab w:val="center" w:pos="4680"/>
        <w:tab w:val="left" w:pos="6300"/>
        <w:tab w:val="left" w:pos="6390"/>
        <w:tab w:val="right" w:pos="9360"/>
      </w:tabs>
      <w:contextualSpacing/>
      <w:jc w:val="both"/>
      <w:rPr>
        <w:lang w:val="it-IT"/>
      </w:rPr>
    </w:pPr>
    <w:r w:rsidRPr="004971FC">
      <w:rPr>
        <w:lang w:val="it-IT"/>
      </w:rPr>
      <w:t>Volume 7 Nomor 5, Tahun 2024</w:t>
    </w:r>
    <w:r w:rsidRPr="004971FC">
      <w:rPr>
        <w:lang w:val="it-IT"/>
      </w:rPr>
      <w:tab/>
    </w:r>
    <w:r w:rsidRPr="004971FC">
      <w:rPr>
        <w:lang w:val="it-IT"/>
      </w:rPr>
      <w:tab/>
    </w:r>
  </w:p>
  <w:p w14:paraId="41417CB4" w14:textId="77777777" w:rsidR="00A56F54" w:rsidRPr="00A17AA3" w:rsidRDefault="00A56F54" w:rsidP="00A56F54">
    <w:pPr>
      <w:tabs>
        <w:tab w:val="center" w:pos="4252"/>
      </w:tabs>
      <w:contextualSpacing/>
      <w:rPr>
        <w:lang w:val="it-IT"/>
      </w:rPr>
    </w:pPr>
    <w:r w:rsidRPr="004971FC">
      <w:rPr>
        <w:lang w:val="it-IT"/>
      </w:rPr>
      <w:t>e-ISSN : 2597-5234</w:t>
    </w:r>
    <w:r w:rsidRPr="004971FC">
      <w:rPr>
        <w:lang w:val="it-IT"/>
      </w:rPr>
      <w:tab/>
    </w:r>
    <w:bookmarkEnd w:id="3"/>
    <w:bookmarkEnd w:id="4"/>
  </w:p>
  <w:p w14:paraId="0859CCF3" w14:textId="77777777" w:rsidR="00A56F54" w:rsidRDefault="00A56F54" w:rsidP="00A56F54">
    <w:pPr>
      <w:pStyle w:val="Header"/>
    </w:pPr>
  </w:p>
  <w:p w14:paraId="1B686A0D" w14:textId="77777777" w:rsidR="00A56F54" w:rsidRDefault="00A56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1B65" w14:textId="77777777" w:rsidR="00A56F54" w:rsidRPr="00A17AA3" w:rsidRDefault="00A56F54" w:rsidP="00A56F54">
    <w:pPr>
      <w:pStyle w:val="Header"/>
    </w:pPr>
  </w:p>
  <w:p w14:paraId="3C84DA38" w14:textId="7B334F1A" w:rsidR="00A56F54" w:rsidRPr="00D548EA" w:rsidRDefault="00A56F54" w:rsidP="00A56F54">
    <w:pPr>
      <w:pStyle w:val="Header"/>
      <w:jc w:val="right"/>
    </w:pPr>
    <w:r w:rsidRPr="00A17AA3">
      <w:rPr>
        <w:i/>
        <w:iCs/>
        <w:color w:val="000000"/>
      </w:rPr>
      <w:t xml:space="preserve">2024. COSTING:Journal of Economic, Business and Accounting </w:t>
    </w:r>
    <w:r w:rsidRPr="00A17AA3">
      <w:rPr>
        <w:color w:val="000000"/>
      </w:rPr>
      <w:t>7(5):</w:t>
    </w:r>
    <w:r>
      <w:rPr>
        <w:iCs/>
        <w:color w:val="000000"/>
      </w:rPr>
      <w:t>4845-4851</w:t>
    </w:r>
  </w:p>
  <w:p w14:paraId="4FB458BB" w14:textId="77777777" w:rsidR="00A56F54" w:rsidRPr="00A17AA3" w:rsidRDefault="00A56F54" w:rsidP="00A56F54"/>
  <w:p w14:paraId="396C2ABC" w14:textId="7FCC7DC0" w:rsidR="003A4F34" w:rsidRPr="00A56F54" w:rsidRDefault="003A4F34" w:rsidP="00A56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3F81"/>
    <w:multiLevelType w:val="hybridMultilevel"/>
    <w:tmpl w:val="E3A6E9F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4347BA4"/>
    <w:multiLevelType w:val="hybridMultilevel"/>
    <w:tmpl w:val="A36A9EA2"/>
    <w:lvl w:ilvl="0" w:tplc="4B323292">
      <w:start w:val="1"/>
      <w:numFmt w:val="bullet"/>
      <w:lvlText w:val="•"/>
      <w:lvlJc w:val="left"/>
      <w:pPr>
        <w:ind w:left="720" w:hanging="360"/>
      </w:pPr>
      <w:rPr>
        <w:rFonts w:ascii="Arial" w:hAnsi="Aria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42B5B00"/>
    <w:multiLevelType w:val="hybridMultilevel"/>
    <w:tmpl w:val="F92CC374"/>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5A693BB5"/>
    <w:multiLevelType w:val="hybridMultilevel"/>
    <w:tmpl w:val="8D9C1F86"/>
    <w:lvl w:ilvl="0" w:tplc="E5A81568">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96E4A2A"/>
    <w:multiLevelType w:val="hybridMultilevel"/>
    <w:tmpl w:val="00CCFA48"/>
    <w:lvl w:ilvl="0" w:tplc="004A6D32">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34"/>
    <w:rsid w:val="00005D41"/>
    <w:rsid w:val="000802D3"/>
    <w:rsid w:val="00082B59"/>
    <w:rsid w:val="000A628A"/>
    <w:rsid w:val="000D2F8C"/>
    <w:rsid w:val="000D3611"/>
    <w:rsid w:val="000D7196"/>
    <w:rsid w:val="00156696"/>
    <w:rsid w:val="002630AE"/>
    <w:rsid w:val="00263E9E"/>
    <w:rsid w:val="0028565C"/>
    <w:rsid w:val="0028746A"/>
    <w:rsid w:val="002B7752"/>
    <w:rsid w:val="002E1491"/>
    <w:rsid w:val="00315C8C"/>
    <w:rsid w:val="00323B1D"/>
    <w:rsid w:val="003A4F34"/>
    <w:rsid w:val="003F7C1C"/>
    <w:rsid w:val="00406426"/>
    <w:rsid w:val="00444B35"/>
    <w:rsid w:val="0049098F"/>
    <w:rsid w:val="004E3161"/>
    <w:rsid w:val="005316CD"/>
    <w:rsid w:val="0054525C"/>
    <w:rsid w:val="0057338F"/>
    <w:rsid w:val="00593755"/>
    <w:rsid w:val="005D7A56"/>
    <w:rsid w:val="00637FE2"/>
    <w:rsid w:val="00657909"/>
    <w:rsid w:val="00681D34"/>
    <w:rsid w:val="00732687"/>
    <w:rsid w:val="00763832"/>
    <w:rsid w:val="0079571A"/>
    <w:rsid w:val="007B281A"/>
    <w:rsid w:val="007C040A"/>
    <w:rsid w:val="007D34CA"/>
    <w:rsid w:val="007F43F1"/>
    <w:rsid w:val="0082120F"/>
    <w:rsid w:val="00832404"/>
    <w:rsid w:val="00872529"/>
    <w:rsid w:val="008744C3"/>
    <w:rsid w:val="008E5955"/>
    <w:rsid w:val="008F7AF7"/>
    <w:rsid w:val="00905BE7"/>
    <w:rsid w:val="009125DD"/>
    <w:rsid w:val="00956569"/>
    <w:rsid w:val="00976BE2"/>
    <w:rsid w:val="009E4884"/>
    <w:rsid w:val="00A23558"/>
    <w:rsid w:val="00A2400F"/>
    <w:rsid w:val="00A248E0"/>
    <w:rsid w:val="00A362A1"/>
    <w:rsid w:val="00A56F54"/>
    <w:rsid w:val="00AF2398"/>
    <w:rsid w:val="00AF5121"/>
    <w:rsid w:val="00B145D7"/>
    <w:rsid w:val="00B24CC9"/>
    <w:rsid w:val="00B66E9B"/>
    <w:rsid w:val="00B75A72"/>
    <w:rsid w:val="00BC7773"/>
    <w:rsid w:val="00BD3597"/>
    <w:rsid w:val="00BE7257"/>
    <w:rsid w:val="00C229BD"/>
    <w:rsid w:val="00C7407C"/>
    <w:rsid w:val="00CE31B7"/>
    <w:rsid w:val="00CF6219"/>
    <w:rsid w:val="00D3056F"/>
    <w:rsid w:val="00D34D3E"/>
    <w:rsid w:val="00DA5462"/>
    <w:rsid w:val="00DC1CDE"/>
    <w:rsid w:val="00DC31D7"/>
    <w:rsid w:val="00DD03D6"/>
    <w:rsid w:val="00E0304B"/>
    <w:rsid w:val="00E5103A"/>
    <w:rsid w:val="00E8590A"/>
    <w:rsid w:val="00F009D9"/>
    <w:rsid w:val="00FB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B2BEC"/>
  <w15:docId w15:val="{BACB1DD2-A163-439B-A41A-69712542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8"/>
      <w:outlineLvl w:val="0"/>
    </w:pPr>
    <w:rPr>
      <w:b/>
      <w:bCs/>
      <w:sz w:val="24"/>
      <w:szCs w:val="24"/>
    </w:rPr>
  </w:style>
  <w:style w:type="paragraph" w:styleId="Heading2">
    <w:name w:val="heading 2"/>
    <w:basedOn w:val="Normal"/>
    <w:next w:val="Normal"/>
    <w:link w:val="Heading2Char"/>
    <w:uiPriority w:val="9"/>
    <w:unhideWhenUsed/>
    <w:qFormat/>
    <w:rsid w:val="00763832"/>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lang w:val="en-ID"/>
    </w:rPr>
  </w:style>
  <w:style w:type="paragraph" w:styleId="Heading3">
    <w:name w:val="heading 3"/>
    <w:basedOn w:val="Normal"/>
    <w:next w:val="Normal"/>
    <w:link w:val="Heading3Char"/>
    <w:uiPriority w:val="9"/>
    <w:semiHidden/>
    <w:unhideWhenUsed/>
    <w:qFormat/>
    <w:rsid w:val="0028565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B145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407C"/>
    <w:rPr>
      <w:color w:val="0000FF" w:themeColor="hyperlink"/>
      <w:u w:val="single"/>
    </w:rPr>
  </w:style>
  <w:style w:type="character" w:styleId="UnresolvedMention">
    <w:name w:val="Unresolved Mention"/>
    <w:basedOn w:val="DefaultParagraphFont"/>
    <w:uiPriority w:val="99"/>
    <w:semiHidden/>
    <w:unhideWhenUsed/>
    <w:rsid w:val="00C7407C"/>
    <w:rPr>
      <w:color w:val="605E5C"/>
      <w:shd w:val="clear" w:color="auto" w:fill="E1DFDD"/>
    </w:rPr>
  </w:style>
  <w:style w:type="paragraph" w:styleId="Header">
    <w:name w:val="header"/>
    <w:basedOn w:val="Normal"/>
    <w:link w:val="HeaderChar"/>
    <w:uiPriority w:val="99"/>
    <w:unhideWhenUsed/>
    <w:qFormat/>
    <w:rsid w:val="002B7752"/>
    <w:pPr>
      <w:tabs>
        <w:tab w:val="center" w:pos="4680"/>
        <w:tab w:val="right" w:pos="9360"/>
      </w:tabs>
    </w:pPr>
  </w:style>
  <w:style w:type="character" w:customStyle="1" w:styleId="HeaderChar">
    <w:name w:val="Header Char"/>
    <w:basedOn w:val="DefaultParagraphFont"/>
    <w:link w:val="Header"/>
    <w:uiPriority w:val="99"/>
    <w:rsid w:val="002B7752"/>
    <w:rPr>
      <w:rFonts w:ascii="Times New Roman" w:eastAsia="Times New Roman" w:hAnsi="Times New Roman" w:cs="Times New Roman"/>
    </w:rPr>
  </w:style>
  <w:style w:type="paragraph" w:styleId="Footer">
    <w:name w:val="footer"/>
    <w:basedOn w:val="Normal"/>
    <w:link w:val="FooterChar"/>
    <w:uiPriority w:val="99"/>
    <w:unhideWhenUsed/>
    <w:rsid w:val="002B7752"/>
    <w:pPr>
      <w:tabs>
        <w:tab w:val="center" w:pos="4680"/>
        <w:tab w:val="right" w:pos="9360"/>
      </w:tabs>
    </w:pPr>
  </w:style>
  <w:style w:type="character" w:customStyle="1" w:styleId="FooterChar">
    <w:name w:val="Footer Char"/>
    <w:basedOn w:val="DefaultParagraphFont"/>
    <w:link w:val="Footer"/>
    <w:uiPriority w:val="99"/>
    <w:rsid w:val="002B7752"/>
    <w:rPr>
      <w:rFonts w:ascii="Times New Roman" w:eastAsia="Times New Roman" w:hAnsi="Times New Roman" w:cs="Times New Roman"/>
    </w:rPr>
  </w:style>
  <w:style w:type="table" w:styleId="TableGrid">
    <w:name w:val="Table Grid"/>
    <w:basedOn w:val="TableNormal"/>
    <w:uiPriority w:val="39"/>
    <w:rsid w:val="00763832"/>
    <w:pPr>
      <w:widowControl/>
      <w:autoSpaceDE/>
      <w:autoSpaceDN/>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63832"/>
    <w:rPr>
      <w:rFonts w:asciiTheme="majorHAnsi" w:eastAsiaTheme="majorEastAsia" w:hAnsiTheme="majorHAnsi" w:cstheme="majorBidi"/>
      <w:color w:val="365F91" w:themeColor="accent1" w:themeShade="BF"/>
      <w:sz w:val="26"/>
      <w:szCs w:val="26"/>
      <w:lang w:val="en-ID"/>
    </w:rPr>
  </w:style>
  <w:style w:type="paragraph" w:styleId="TOC1">
    <w:name w:val="toc 1"/>
    <w:basedOn w:val="Normal"/>
    <w:next w:val="Normal"/>
    <w:autoRedefine/>
    <w:uiPriority w:val="39"/>
    <w:semiHidden/>
    <w:unhideWhenUsed/>
    <w:rsid w:val="0028746A"/>
    <w:pPr>
      <w:spacing w:after="100"/>
    </w:pPr>
  </w:style>
  <w:style w:type="table" w:customStyle="1" w:styleId="KisiTabel1">
    <w:name w:val="Kisi Tabel1"/>
    <w:basedOn w:val="TableNormal"/>
    <w:next w:val="TableGrid"/>
    <w:uiPriority w:val="39"/>
    <w:rsid w:val="00B24CC9"/>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leNormal"/>
    <w:next w:val="TableGrid"/>
    <w:uiPriority w:val="39"/>
    <w:rsid w:val="00B24CC9"/>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leNormal"/>
    <w:next w:val="TableGrid"/>
    <w:uiPriority w:val="39"/>
    <w:rsid w:val="00B24CC9"/>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leNormal"/>
    <w:next w:val="TableGrid"/>
    <w:uiPriority w:val="39"/>
    <w:rsid w:val="00B24CC9"/>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5">
    <w:name w:val="Kisi Tabel5"/>
    <w:basedOn w:val="TableNormal"/>
    <w:next w:val="TableGrid"/>
    <w:uiPriority w:val="39"/>
    <w:rsid w:val="00A248E0"/>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6">
    <w:name w:val="Kisi Tabel6"/>
    <w:basedOn w:val="TableNormal"/>
    <w:next w:val="TableGrid"/>
    <w:uiPriority w:val="39"/>
    <w:rsid w:val="00A248E0"/>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7">
    <w:name w:val="Kisi Tabel7"/>
    <w:basedOn w:val="TableNormal"/>
    <w:next w:val="TableGrid"/>
    <w:uiPriority w:val="39"/>
    <w:rsid w:val="00A248E0"/>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8">
    <w:name w:val="Kisi Tabel8"/>
    <w:basedOn w:val="TableNormal"/>
    <w:next w:val="TableGrid"/>
    <w:uiPriority w:val="39"/>
    <w:rsid w:val="00A248E0"/>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9">
    <w:name w:val="Kisi Tabel9"/>
    <w:basedOn w:val="TableNormal"/>
    <w:next w:val="TableGrid"/>
    <w:uiPriority w:val="39"/>
    <w:rsid w:val="00A248E0"/>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0A628A"/>
    <w:rPr>
      <w:vertAlign w:val="superscript"/>
    </w:rPr>
  </w:style>
  <w:style w:type="table" w:customStyle="1" w:styleId="KisiTabel10">
    <w:name w:val="Kisi Tabel10"/>
    <w:basedOn w:val="TableNormal"/>
    <w:next w:val="TableGrid"/>
    <w:uiPriority w:val="39"/>
    <w:rsid w:val="000A628A"/>
    <w:pPr>
      <w:widowControl/>
      <w:autoSpaceDE/>
      <w:autoSpaceDN/>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1">
    <w:name w:val="Kisi Tabel11"/>
    <w:basedOn w:val="TableNormal"/>
    <w:next w:val="TableGrid"/>
    <w:uiPriority w:val="39"/>
    <w:rsid w:val="000A628A"/>
    <w:pPr>
      <w:widowControl/>
      <w:autoSpaceDE/>
      <w:autoSpaceDN/>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2">
    <w:name w:val="Kisi Tabel12"/>
    <w:basedOn w:val="TableNormal"/>
    <w:next w:val="TableGrid"/>
    <w:uiPriority w:val="39"/>
    <w:rsid w:val="000A628A"/>
    <w:pPr>
      <w:widowControl/>
      <w:autoSpaceDE/>
      <w:autoSpaceDN/>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3">
    <w:name w:val="Kisi Tabel13"/>
    <w:basedOn w:val="TableNormal"/>
    <w:next w:val="TableGrid"/>
    <w:uiPriority w:val="39"/>
    <w:rsid w:val="00BD3597"/>
    <w:pPr>
      <w:widowControl/>
      <w:autoSpaceDE/>
      <w:autoSpaceDN/>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4">
    <w:name w:val="Kisi Tabel14"/>
    <w:basedOn w:val="TableNormal"/>
    <w:next w:val="TableGrid"/>
    <w:uiPriority w:val="39"/>
    <w:rsid w:val="00BD3597"/>
    <w:pPr>
      <w:widowControl/>
      <w:autoSpaceDE/>
      <w:autoSpaceDN/>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B145D7"/>
    <w:rPr>
      <w:rFonts w:asciiTheme="majorHAnsi" w:eastAsiaTheme="majorEastAsia" w:hAnsiTheme="majorHAnsi" w:cstheme="majorBidi"/>
      <w:i/>
      <w:iCs/>
      <w:color w:val="243F60" w:themeColor="accent1" w:themeShade="7F"/>
    </w:rPr>
  </w:style>
  <w:style w:type="table" w:customStyle="1" w:styleId="TabelBiasa21">
    <w:name w:val="Tabel Biasa 21"/>
    <w:basedOn w:val="TableNormal"/>
    <w:uiPriority w:val="42"/>
    <w:rsid w:val="00B75A72"/>
    <w:pPr>
      <w:widowControl/>
      <w:autoSpaceDE/>
      <w:autoSpaceDN/>
    </w:pPr>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2">
    <w:name w:val="Body Text 2"/>
    <w:basedOn w:val="Normal"/>
    <w:link w:val="BodyText2Char"/>
    <w:uiPriority w:val="99"/>
    <w:semiHidden/>
    <w:unhideWhenUsed/>
    <w:rsid w:val="00B75A72"/>
    <w:pPr>
      <w:spacing w:after="120" w:line="480" w:lineRule="auto"/>
    </w:pPr>
  </w:style>
  <w:style w:type="character" w:customStyle="1" w:styleId="BodyText2Char">
    <w:name w:val="Body Text 2 Char"/>
    <w:basedOn w:val="DefaultParagraphFont"/>
    <w:link w:val="BodyText2"/>
    <w:uiPriority w:val="99"/>
    <w:semiHidden/>
    <w:rsid w:val="00B75A72"/>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75A72"/>
    <w:pPr>
      <w:spacing w:after="120" w:line="480" w:lineRule="auto"/>
      <w:ind w:left="283"/>
    </w:pPr>
  </w:style>
  <w:style w:type="character" w:customStyle="1" w:styleId="BodyTextIndent2Char">
    <w:name w:val="Body Text Indent 2 Char"/>
    <w:basedOn w:val="DefaultParagraphFont"/>
    <w:link w:val="BodyTextIndent2"/>
    <w:uiPriority w:val="99"/>
    <w:semiHidden/>
    <w:rsid w:val="00B75A72"/>
    <w:rPr>
      <w:rFonts w:ascii="Times New Roman" w:eastAsia="Times New Roman" w:hAnsi="Times New Roman" w:cs="Times New Roman"/>
    </w:rPr>
  </w:style>
  <w:style w:type="table" w:customStyle="1" w:styleId="KisiTabel111">
    <w:name w:val="Kisi Tabel111"/>
    <w:basedOn w:val="TableNormal"/>
    <w:next w:val="TableGrid"/>
    <w:uiPriority w:val="39"/>
    <w:rsid w:val="000D3611"/>
    <w:pPr>
      <w:jc w:val="center"/>
    </w:pPr>
    <w:rPr>
      <w:rFonts w:ascii="Times New Roman" w:eastAsia="Calibri" w:hAnsi="Times New Roman" w:cs="Times New Roman"/>
      <w:sz w:val="24"/>
    </w:rPr>
    <w:tblPr>
      <w:tblBorders>
        <w:top w:val="single" w:sz="4" w:space="0" w:color="auto"/>
        <w:bottom w:val="single" w:sz="4" w:space="0" w:color="auto"/>
        <w:insideH w:val="single" w:sz="4" w:space="0" w:color="auto"/>
      </w:tblBorders>
    </w:tblPr>
    <w:tcPr>
      <w:vAlign w:val="center"/>
    </w:tcPr>
  </w:style>
  <w:style w:type="table" w:customStyle="1" w:styleId="KisiTabel112">
    <w:name w:val="Kisi Tabel112"/>
    <w:basedOn w:val="TableNormal"/>
    <w:next w:val="TableGrid"/>
    <w:uiPriority w:val="39"/>
    <w:rsid w:val="000D3611"/>
    <w:pPr>
      <w:jc w:val="center"/>
    </w:pPr>
    <w:rPr>
      <w:rFonts w:ascii="Times New Roman" w:eastAsia="Calibri" w:hAnsi="Times New Roman" w:cs="Times New Roman"/>
      <w:sz w:val="24"/>
    </w:rPr>
    <w:tblPr>
      <w:tblBorders>
        <w:top w:val="single" w:sz="4" w:space="0" w:color="auto"/>
        <w:bottom w:val="single" w:sz="4" w:space="0" w:color="auto"/>
        <w:insideH w:val="single" w:sz="4" w:space="0" w:color="auto"/>
      </w:tblBorders>
    </w:tblPr>
    <w:tcPr>
      <w:vAlign w:val="center"/>
    </w:tcPr>
  </w:style>
  <w:style w:type="table" w:customStyle="1" w:styleId="KisiTabel113">
    <w:name w:val="Kisi Tabel113"/>
    <w:basedOn w:val="TableNormal"/>
    <w:next w:val="TableGrid"/>
    <w:uiPriority w:val="39"/>
    <w:rsid w:val="00AF5121"/>
    <w:pPr>
      <w:jc w:val="center"/>
    </w:pPr>
    <w:rPr>
      <w:rFonts w:ascii="Times New Roman" w:eastAsia="Calibri" w:hAnsi="Times New Roman" w:cs="Times New Roman"/>
      <w:sz w:val="24"/>
    </w:rPr>
    <w:tblPr>
      <w:tblBorders>
        <w:top w:val="single" w:sz="4" w:space="0" w:color="auto"/>
        <w:bottom w:val="single" w:sz="4" w:space="0" w:color="auto"/>
        <w:insideH w:val="single" w:sz="4" w:space="0" w:color="auto"/>
      </w:tblBorders>
    </w:tblPr>
    <w:tcPr>
      <w:vAlign w:val="center"/>
    </w:tcPr>
  </w:style>
  <w:style w:type="table" w:customStyle="1" w:styleId="KisiTabel114">
    <w:name w:val="Kisi Tabel114"/>
    <w:basedOn w:val="TableNormal"/>
    <w:next w:val="TableGrid"/>
    <w:uiPriority w:val="39"/>
    <w:rsid w:val="00AF5121"/>
    <w:pPr>
      <w:jc w:val="center"/>
    </w:pPr>
    <w:rPr>
      <w:rFonts w:ascii="Times New Roman" w:eastAsia="Calibri" w:hAnsi="Times New Roman" w:cs="Times New Roman"/>
      <w:sz w:val="24"/>
    </w:rPr>
    <w:tblPr>
      <w:tblBorders>
        <w:top w:val="single" w:sz="4" w:space="0" w:color="auto"/>
        <w:bottom w:val="single" w:sz="4" w:space="0" w:color="auto"/>
        <w:insideH w:val="single" w:sz="4" w:space="0" w:color="auto"/>
      </w:tblBorders>
    </w:tblPr>
    <w:tcPr>
      <w:vAlign w:val="center"/>
    </w:tcPr>
  </w:style>
  <w:style w:type="table" w:customStyle="1" w:styleId="KisiTabel115">
    <w:name w:val="Kisi Tabel115"/>
    <w:basedOn w:val="TableNormal"/>
    <w:next w:val="TableGrid"/>
    <w:uiPriority w:val="39"/>
    <w:rsid w:val="00AF5121"/>
    <w:pPr>
      <w:jc w:val="center"/>
    </w:pPr>
    <w:rPr>
      <w:rFonts w:ascii="Times New Roman" w:eastAsia="Calibri" w:hAnsi="Times New Roman" w:cs="Times New Roman"/>
      <w:sz w:val="24"/>
    </w:rPr>
    <w:tblPr>
      <w:tblBorders>
        <w:top w:val="single" w:sz="4" w:space="0" w:color="auto"/>
        <w:bottom w:val="single" w:sz="4" w:space="0" w:color="auto"/>
        <w:insideH w:val="single" w:sz="4" w:space="0" w:color="auto"/>
      </w:tblBorders>
    </w:tblPr>
    <w:tcPr>
      <w:vAlign w:val="center"/>
    </w:tcPr>
  </w:style>
  <w:style w:type="table" w:customStyle="1" w:styleId="KisiTabel116">
    <w:name w:val="Kisi Tabel116"/>
    <w:basedOn w:val="TableNormal"/>
    <w:next w:val="TableGrid"/>
    <w:uiPriority w:val="39"/>
    <w:rsid w:val="00AF5121"/>
    <w:pPr>
      <w:jc w:val="center"/>
    </w:pPr>
    <w:rPr>
      <w:rFonts w:ascii="Times New Roman" w:eastAsia="Calibri" w:hAnsi="Times New Roman" w:cs="Times New Roman"/>
      <w:sz w:val="24"/>
    </w:rPr>
    <w:tblPr>
      <w:tblBorders>
        <w:top w:val="single" w:sz="4" w:space="0" w:color="auto"/>
        <w:bottom w:val="single" w:sz="4" w:space="0" w:color="auto"/>
        <w:insideH w:val="single" w:sz="4" w:space="0" w:color="auto"/>
      </w:tblBorders>
    </w:tblPr>
    <w:tcPr>
      <w:vAlign w:val="center"/>
    </w:tcPr>
  </w:style>
  <w:style w:type="character" w:customStyle="1" w:styleId="Heading3Char">
    <w:name w:val="Heading 3 Char"/>
    <w:basedOn w:val="DefaultParagraphFont"/>
    <w:link w:val="Heading3"/>
    <w:uiPriority w:val="9"/>
    <w:semiHidden/>
    <w:rsid w:val="002856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93522">
      <w:bodyDiv w:val="1"/>
      <w:marLeft w:val="0"/>
      <w:marRight w:val="0"/>
      <w:marTop w:val="0"/>
      <w:marBottom w:val="0"/>
      <w:divBdr>
        <w:top w:val="none" w:sz="0" w:space="0" w:color="auto"/>
        <w:left w:val="none" w:sz="0" w:space="0" w:color="auto"/>
        <w:bottom w:val="none" w:sz="0" w:space="0" w:color="auto"/>
        <w:right w:val="none" w:sz="0" w:space="0" w:color="auto"/>
      </w:divBdr>
      <w:divsChild>
        <w:div w:id="671489690">
          <w:marLeft w:val="0"/>
          <w:marRight w:val="0"/>
          <w:marTop w:val="0"/>
          <w:marBottom w:val="0"/>
          <w:divBdr>
            <w:top w:val="none" w:sz="0" w:space="0" w:color="auto"/>
            <w:left w:val="none" w:sz="0" w:space="0" w:color="auto"/>
            <w:bottom w:val="none" w:sz="0" w:space="0" w:color="auto"/>
            <w:right w:val="none" w:sz="0" w:space="0" w:color="auto"/>
          </w:divBdr>
        </w:div>
      </w:divsChild>
    </w:div>
    <w:div w:id="393358070">
      <w:bodyDiv w:val="1"/>
      <w:marLeft w:val="0"/>
      <w:marRight w:val="0"/>
      <w:marTop w:val="0"/>
      <w:marBottom w:val="0"/>
      <w:divBdr>
        <w:top w:val="none" w:sz="0" w:space="0" w:color="auto"/>
        <w:left w:val="none" w:sz="0" w:space="0" w:color="auto"/>
        <w:bottom w:val="none" w:sz="0" w:space="0" w:color="auto"/>
        <w:right w:val="none" w:sz="0" w:space="0" w:color="auto"/>
      </w:divBdr>
      <w:divsChild>
        <w:div w:id="1441415286">
          <w:marLeft w:val="0"/>
          <w:marRight w:val="0"/>
          <w:marTop w:val="120"/>
          <w:marBottom w:val="0"/>
          <w:divBdr>
            <w:top w:val="none" w:sz="0" w:space="0" w:color="auto"/>
            <w:left w:val="none" w:sz="0" w:space="0" w:color="auto"/>
            <w:bottom w:val="none" w:sz="0" w:space="0" w:color="auto"/>
            <w:right w:val="none" w:sz="0" w:space="0" w:color="auto"/>
          </w:divBdr>
          <w:divsChild>
            <w:div w:id="828450324">
              <w:marLeft w:val="0"/>
              <w:marRight w:val="0"/>
              <w:marTop w:val="0"/>
              <w:marBottom w:val="0"/>
              <w:divBdr>
                <w:top w:val="none" w:sz="0" w:space="0" w:color="auto"/>
                <w:left w:val="none" w:sz="0" w:space="0" w:color="auto"/>
                <w:bottom w:val="none" w:sz="0" w:space="0" w:color="auto"/>
                <w:right w:val="none" w:sz="0" w:space="0" w:color="auto"/>
              </w:divBdr>
              <w:divsChild>
                <w:div w:id="798258445">
                  <w:marLeft w:val="0"/>
                  <w:marRight w:val="0"/>
                  <w:marTop w:val="0"/>
                  <w:marBottom w:val="0"/>
                  <w:divBdr>
                    <w:top w:val="none" w:sz="0" w:space="0" w:color="auto"/>
                    <w:left w:val="none" w:sz="0" w:space="0" w:color="auto"/>
                    <w:bottom w:val="none" w:sz="0" w:space="0" w:color="auto"/>
                    <w:right w:val="none" w:sz="0" w:space="0" w:color="auto"/>
                  </w:divBdr>
                  <w:divsChild>
                    <w:div w:id="1596131853">
                      <w:marLeft w:val="0"/>
                      <w:marRight w:val="0"/>
                      <w:marTop w:val="0"/>
                      <w:marBottom w:val="0"/>
                      <w:divBdr>
                        <w:top w:val="none" w:sz="0" w:space="0" w:color="auto"/>
                        <w:left w:val="none" w:sz="0" w:space="0" w:color="auto"/>
                        <w:bottom w:val="none" w:sz="0" w:space="0" w:color="auto"/>
                        <w:right w:val="none" w:sz="0" w:space="0" w:color="auto"/>
                      </w:divBdr>
                      <w:divsChild>
                        <w:div w:id="11513627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4269747">
                              <w:marLeft w:val="0"/>
                              <w:marRight w:val="0"/>
                              <w:marTop w:val="180"/>
                              <w:marBottom w:val="180"/>
                              <w:divBdr>
                                <w:top w:val="none" w:sz="0" w:space="0" w:color="auto"/>
                                <w:left w:val="none" w:sz="0" w:space="0" w:color="auto"/>
                                <w:bottom w:val="none" w:sz="0" w:space="0" w:color="auto"/>
                                <w:right w:val="none" w:sz="0" w:space="0" w:color="auto"/>
                              </w:divBdr>
                              <w:divsChild>
                                <w:div w:id="11934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400793">
      <w:bodyDiv w:val="1"/>
      <w:marLeft w:val="0"/>
      <w:marRight w:val="0"/>
      <w:marTop w:val="0"/>
      <w:marBottom w:val="0"/>
      <w:divBdr>
        <w:top w:val="none" w:sz="0" w:space="0" w:color="auto"/>
        <w:left w:val="none" w:sz="0" w:space="0" w:color="auto"/>
        <w:bottom w:val="none" w:sz="0" w:space="0" w:color="auto"/>
        <w:right w:val="none" w:sz="0" w:space="0" w:color="auto"/>
      </w:divBdr>
    </w:div>
    <w:div w:id="580988781">
      <w:bodyDiv w:val="1"/>
      <w:marLeft w:val="0"/>
      <w:marRight w:val="0"/>
      <w:marTop w:val="0"/>
      <w:marBottom w:val="0"/>
      <w:divBdr>
        <w:top w:val="none" w:sz="0" w:space="0" w:color="auto"/>
        <w:left w:val="none" w:sz="0" w:space="0" w:color="auto"/>
        <w:bottom w:val="none" w:sz="0" w:space="0" w:color="auto"/>
        <w:right w:val="none" w:sz="0" w:space="0" w:color="auto"/>
      </w:divBdr>
    </w:div>
    <w:div w:id="683288522">
      <w:bodyDiv w:val="1"/>
      <w:marLeft w:val="0"/>
      <w:marRight w:val="0"/>
      <w:marTop w:val="0"/>
      <w:marBottom w:val="0"/>
      <w:divBdr>
        <w:top w:val="none" w:sz="0" w:space="0" w:color="auto"/>
        <w:left w:val="none" w:sz="0" w:space="0" w:color="auto"/>
        <w:bottom w:val="none" w:sz="0" w:space="0" w:color="auto"/>
        <w:right w:val="none" w:sz="0" w:space="0" w:color="auto"/>
      </w:divBdr>
    </w:div>
    <w:div w:id="767971155">
      <w:bodyDiv w:val="1"/>
      <w:marLeft w:val="0"/>
      <w:marRight w:val="0"/>
      <w:marTop w:val="0"/>
      <w:marBottom w:val="0"/>
      <w:divBdr>
        <w:top w:val="none" w:sz="0" w:space="0" w:color="auto"/>
        <w:left w:val="none" w:sz="0" w:space="0" w:color="auto"/>
        <w:bottom w:val="none" w:sz="0" w:space="0" w:color="auto"/>
        <w:right w:val="none" w:sz="0" w:space="0" w:color="auto"/>
      </w:divBdr>
    </w:div>
    <w:div w:id="821316105">
      <w:bodyDiv w:val="1"/>
      <w:marLeft w:val="0"/>
      <w:marRight w:val="0"/>
      <w:marTop w:val="0"/>
      <w:marBottom w:val="0"/>
      <w:divBdr>
        <w:top w:val="none" w:sz="0" w:space="0" w:color="auto"/>
        <w:left w:val="none" w:sz="0" w:space="0" w:color="auto"/>
        <w:bottom w:val="none" w:sz="0" w:space="0" w:color="auto"/>
        <w:right w:val="none" w:sz="0" w:space="0" w:color="auto"/>
      </w:divBdr>
    </w:div>
    <w:div w:id="1142622742">
      <w:bodyDiv w:val="1"/>
      <w:marLeft w:val="0"/>
      <w:marRight w:val="0"/>
      <w:marTop w:val="0"/>
      <w:marBottom w:val="0"/>
      <w:divBdr>
        <w:top w:val="none" w:sz="0" w:space="0" w:color="auto"/>
        <w:left w:val="none" w:sz="0" w:space="0" w:color="auto"/>
        <w:bottom w:val="none" w:sz="0" w:space="0" w:color="auto"/>
        <w:right w:val="none" w:sz="0" w:space="0" w:color="auto"/>
      </w:divBdr>
      <w:divsChild>
        <w:div w:id="963848814">
          <w:marLeft w:val="0"/>
          <w:marRight w:val="0"/>
          <w:marTop w:val="0"/>
          <w:marBottom w:val="0"/>
          <w:divBdr>
            <w:top w:val="none" w:sz="0" w:space="0" w:color="auto"/>
            <w:left w:val="none" w:sz="0" w:space="0" w:color="auto"/>
            <w:bottom w:val="none" w:sz="0" w:space="0" w:color="auto"/>
            <w:right w:val="none" w:sz="0" w:space="0" w:color="auto"/>
          </w:divBdr>
        </w:div>
      </w:divsChild>
    </w:div>
    <w:div w:id="1369600597">
      <w:bodyDiv w:val="1"/>
      <w:marLeft w:val="0"/>
      <w:marRight w:val="0"/>
      <w:marTop w:val="0"/>
      <w:marBottom w:val="0"/>
      <w:divBdr>
        <w:top w:val="none" w:sz="0" w:space="0" w:color="auto"/>
        <w:left w:val="none" w:sz="0" w:space="0" w:color="auto"/>
        <w:bottom w:val="none" w:sz="0" w:space="0" w:color="auto"/>
        <w:right w:val="none" w:sz="0" w:space="0" w:color="auto"/>
      </w:divBdr>
    </w:div>
    <w:div w:id="1422601527">
      <w:bodyDiv w:val="1"/>
      <w:marLeft w:val="0"/>
      <w:marRight w:val="0"/>
      <w:marTop w:val="0"/>
      <w:marBottom w:val="0"/>
      <w:divBdr>
        <w:top w:val="none" w:sz="0" w:space="0" w:color="auto"/>
        <w:left w:val="none" w:sz="0" w:space="0" w:color="auto"/>
        <w:bottom w:val="none" w:sz="0" w:space="0" w:color="auto"/>
        <w:right w:val="none" w:sz="0" w:space="0" w:color="auto"/>
      </w:divBdr>
    </w:div>
    <w:div w:id="1445030845">
      <w:bodyDiv w:val="1"/>
      <w:marLeft w:val="0"/>
      <w:marRight w:val="0"/>
      <w:marTop w:val="0"/>
      <w:marBottom w:val="0"/>
      <w:divBdr>
        <w:top w:val="none" w:sz="0" w:space="0" w:color="auto"/>
        <w:left w:val="none" w:sz="0" w:space="0" w:color="auto"/>
        <w:bottom w:val="none" w:sz="0" w:space="0" w:color="auto"/>
        <w:right w:val="none" w:sz="0" w:space="0" w:color="auto"/>
      </w:divBdr>
    </w:div>
    <w:div w:id="1499538065">
      <w:bodyDiv w:val="1"/>
      <w:marLeft w:val="0"/>
      <w:marRight w:val="0"/>
      <w:marTop w:val="0"/>
      <w:marBottom w:val="0"/>
      <w:divBdr>
        <w:top w:val="none" w:sz="0" w:space="0" w:color="auto"/>
        <w:left w:val="none" w:sz="0" w:space="0" w:color="auto"/>
        <w:bottom w:val="none" w:sz="0" w:space="0" w:color="auto"/>
        <w:right w:val="none" w:sz="0" w:space="0" w:color="auto"/>
      </w:divBdr>
      <w:divsChild>
        <w:div w:id="29235090">
          <w:marLeft w:val="0"/>
          <w:marRight w:val="0"/>
          <w:marTop w:val="0"/>
          <w:marBottom w:val="0"/>
          <w:divBdr>
            <w:top w:val="none" w:sz="0" w:space="0" w:color="auto"/>
            <w:left w:val="none" w:sz="0" w:space="0" w:color="auto"/>
            <w:bottom w:val="none" w:sz="0" w:space="0" w:color="auto"/>
            <w:right w:val="none" w:sz="0" w:space="0" w:color="auto"/>
          </w:divBdr>
        </w:div>
      </w:divsChild>
    </w:div>
    <w:div w:id="1822886750">
      <w:bodyDiv w:val="1"/>
      <w:marLeft w:val="0"/>
      <w:marRight w:val="0"/>
      <w:marTop w:val="0"/>
      <w:marBottom w:val="0"/>
      <w:divBdr>
        <w:top w:val="none" w:sz="0" w:space="0" w:color="auto"/>
        <w:left w:val="none" w:sz="0" w:space="0" w:color="auto"/>
        <w:bottom w:val="none" w:sz="0" w:space="0" w:color="auto"/>
        <w:right w:val="none" w:sz="0" w:space="0" w:color="auto"/>
      </w:divBdr>
    </w:div>
    <w:div w:id="1987926275">
      <w:bodyDiv w:val="1"/>
      <w:marLeft w:val="0"/>
      <w:marRight w:val="0"/>
      <w:marTop w:val="0"/>
      <w:marBottom w:val="0"/>
      <w:divBdr>
        <w:top w:val="none" w:sz="0" w:space="0" w:color="auto"/>
        <w:left w:val="none" w:sz="0" w:space="0" w:color="auto"/>
        <w:bottom w:val="none" w:sz="0" w:space="0" w:color="auto"/>
        <w:right w:val="none" w:sz="0" w:space="0" w:color="auto"/>
      </w:divBdr>
      <w:divsChild>
        <w:div w:id="968710319">
          <w:marLeft w:val="0"/>
          <w:marRight w:val="0"/>
          <w:marTop w:val="120"/>
          <w:marBottom w:val="0"/>
          <w:divBdr>
            <w:top w:val="none" w:sz="0" w:space="0" w:color="auto"/>
            <w:left w:val="none" w:sz="0" w:space="0" w:color="auto"/>
            <w:bottom w:val="none" w:sz="0" w:space="0" w:color="auto"/>
            <w:right w:val="none" w:sz="0" w:space="0" w:color="auto"/>
          </w:divBdr>
          <w:divsChild>
            <w:div w:id="1532720481">
              <w:marLeft w:val="0"/>
              <w:marRight w:val="0"/>
              <w:marTop w:val="0"/>
              <w:marBottom w:val="0"/>
              <w:divBdr>
                <w:top w:val="none" w:sz="0" w:space="0" w:color="auto"/>
                <w:left w:val="none" w:sz="0" w:space="0" w:color="auto"/>
                <w:bottom w:val="none" w:sz="0" w:space="0" w:color="auto"/>
                <w:right w:val="none" w:sz="0" w:space="0" w:color="auto"/>
              </w:divBdr>
              <w:divsChild>
                <w:div w:id="1641769834">
                  <w:marLeft w:val="0"/>
                  <w:marRight w:val="0"/>
                  <w:marTop w:val="0"/>
                  <w:marBottom w:val="0"/>
                  <w:divBdr>
                    <w:top w:val="none" w:sz="0" w:space="0" w:color="auto"/>
                    <w:left w:val="none" w:sz="0" w:space="0" w:color="auto"/>
                    <w:bottom w:val="none" w:sz="0" w:space="0" w:color="auto"/>
                    <w:right w:val="none" w:sz="0" w:space="0" w:color="auto"/>
                  </w:divBdr>
                  <w:divsChild>
                    <w:div w:id="328674179">
                      <w:marLeft w:val="0"/>
                      <w:marRight w:val="0"/>
                      <w:marTop w:val="0"/>
                      <w:marBottom w:val="0"/>
                      <w:divBdr>
                        <w:top w:val="none" w:sz="0" w:space="0" w:color="auto"/>
                        <w:left w:val="none" w:sz="0" w:space="0" w:color="auto"/>
                        <w:bottom w:val="none" w:sz="0" w:space="0" w:color="auto"/>
                        <w:right w:val="none" w:sz="0" w:space="0" w:color="auto"/>
                      </w:divBdr>
                      <w:divsChild>
                        <w:div w:id="16813966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1184033">
                              <w:marLeft w:val="0"/>
                              <w:marRight w:val="0"/>
                              <w:marTop w:val="180"/>
                              <w:marBottom w:val="180"/>
                              <w:divBdr>
                                <w:top w:val="none" w:sz="0" w:space="0" w:color="auto"/>
                                <w:left w:val="none" w:sz="0" w:space="0" w:color="auto"/>
                                <w:bottom w:val="none" w:sz="0" w:space="0" w:color="auto"/>
                                <w:right w:val="none" w:sz="0" w:space="0" w:color="auto"/>
                              </w:divBdr>
                              <w:divsChild>
                                <w:div w:id="14686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889634">
      <w:bodyDiv w:val="1"/>
      <w:marLeft w:val="0"/>
      <w:marRight w:val="0"/>
      <w:marTop w:val="0"/>
      <w:marBottom w:val="0"/>
      <w:divBdr>
        <w:top w:val="none" w:sz="0" w:space="0" w:color="auto"/>
        <w:left w:val="none" w:sz="0" w:space="0" w:color="auto"/>
        <w:bottom w:val="none" w:sz="0" w:space="0" w:color="auto"/>
        <w:right w:val="none" w:sz="0" w:space="0" w:color="auto"/>
      </w:divBdr>
    </w:div>
    <w:div w:id="2082361540">
      <w:bodyDiv w:val="1"/>
      <w:marLeft w:val="0"/>
      <w:marRight w:val="0"/>
      <w:marTop w:val="0"/>
      <w:marBottom w:val="0"/>
      <w:divBdr>
        <w:top w:val="none" w:sz="0" w:space="0" w:color="auto"/>
        <w:left w:val="none" w:sz="0" w:space="0" w:color="auto"/>
        <w:bottom w:val="none" w:sz="0" w:space="0" w:color="auto"/>
        <w:right w:val="none" w:sz="0" w:space="0" w:color="auto"/>
      </w:divBdr>
      <w:divsChild>
        <w:div w:id="1314484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eidi1958@gmail.com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nimulyasari@mn.unjani.ac.id1" TargetMode="External"/><Relationship Id="rId12" Type="http://schemas.openxmlformats.org/officeDocument/2006/relationships/footer" Target="footer1.xml"/><Relationship Id="rId17" Type="http://schemas.openxmlformats.org/officeDocument/2006/relationships/hyperlink" Target="https://doi.org/10.2991/itmr.7.1.2"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ip@usbypkp.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osasih@usbypkp.ac.id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3657</Words>
  <Characters>20847</Characters>
  <Application>Microsoft Office Word</Application>
  <DocSecurity>0</DocSecurity>
  <Lines>173</Lines>
  <Paragraphs>48</Paragraphs>
  <ScaleCrop>false</ScaleCrop>
  <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intan.docx</dc:title>
  <dc:creator>user</dc:creator>
  <cp:lastModifiedBy>Microsoft Office User</cp:lastModifiedBy>
  <cp:revision>3</cp:revision>
  <dcterms:created xsi:type="dcterms:W3CDTF">2024-09-15T02:44:00Z</dcterms:created>
  <dcterms:modified xsi:type="dcterms:W3CDTF">2024-09-15T02:45:00Z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2024-01-07T00:00:00Z</vt:filetime>
  </property>
  <property fmtid="{D5CDD505-2E9C-101B-9397-08002B2CF9AE}" pid="3" name="Creator">
    <vt:lpwstr>Word</vt:lpwstr>
  </property>
  <property fmtid="{D5CDD505-2E9C-101B-9397-08002B2CF9AE}" pid="4" name="LastSaved">
    <vt:filetime>2024-01-29T00:00:00Z</vt:filetime>
  </property>
</Properties>
</file>